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07A10081"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w:t>
      </w:r>
      <w:r w:rsidR="00D22253">
        <w:rPr>
          <w:rFonts w:ascii="Arial" w:hAnsi="Arial" w:cs="Arial"/>
          <w:b/>
          <w:sz w:val="24"/>
        </w:rPr>
        <w:t>8</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7365AA">
        <w:rPr>
          <w:rFonts w:ascii="Arial" w:hAnsi="Arial" w:cs="Arial"/>
          <w:b/>
          <w:sz w:val="24"/>
        </w:rPr>
        <w:t>2</w:t>
      </w:r>
      <w:r w:rsidR="00042AAB" w:rsidRPr="00867A20">
        <w:rPr>
          <w:rFonts w:ascii="Arial" w:hAnsi="Arial" w:cs="Arial"/>
          <w:b/>
          <w:sz w:val="24"/>
        </w:rPr>
        <w:t>3</w:t>
      </w:r>
      <w:r w:rsidR="00B01513">
        <w:rPr>
          <w:rFonts w:ascii="Arial" w:hAnsi="Arial" w:cs="Arial"/>
          <w:b/>
          <w:sz w:val="24"/>
        </w:rPr>
        <w:t>13551</w:t>
      </w:r>
      <w:r w:rsidR="00F40C55">
        <w:rPr>
          <w:rFonts w:ascii="Arial" w:hAnsi="Arial" w:cs="Arial"/>
          <w:b/>
          <w:sz w:val="24"/>
        </w:rPr>
        <w:t xml:space="preserve"> </w:t>
      </w:r>
      <w:r w:rsidR="006120E4">
        <w:rPr>
          <w:rFonts w:ascii="Arial" w:hAnsi="Arial" w:cs="Arial"/>
          <w:b/>
          <w:sz w:val="24"/>
        </w:rPr>
        <w:t>Toulouse</w:t>
      </w:r>
      <w:r w:rsidR="00341CAB">
        <w:rPr>
          <w:rFonts w:ascii="Arial" w:hAnsi="Arial" w:cs="Arial"/>
          <w:b/>
          <w:sz w:val="24"/>
        </w:rPr>
        <w:t xml:space="preserve">, </w:t>
      </w:r>
      <w:r w:rsidR="006120E4">
        <w:rPr>
          <w:rFonts w:ascii="Arial" w:hAnsi="Arial" w:cs="Arial"/>
          <w:b/>
          <w:sz w:val="24"/>
        </w:rPr>
        <w:t>France</w:t>
      </w:r>
      <w:r w:rsidR="00042AAB">
        <w:rPr>
          <w:rFonts w:ascii="Arial" w:hAnsi="Arial" w:cs="Arial"/>
          <w:b/>
          <w:sz w:val="24"/>
        </w:rPr>
        <w:t>,</w:t>
      </w:r>
      <w:r w:rsidRPr="00346CA9">
        <w:rPr>
          <w:rFonts w:ascii="Arial" w:hAnsi="Arial" w:cs="Arial"/>
          <w:b/>
          <w:sz w:val="24"/>
        </w:rPr>
        <w:t xml:space="preserve"> </w:t>
      </w:r>
      <w:r w:rsidR="00341CAB">
        <w:rPr>
          <w:rFonts w:ascii="Arial" w:hAnsi="Arial" w:cs="Arial"/>
          <w:b/>
          <w:sz w:val="24"/>
        </w:rPr>
        <w:t>2</w:t>
      </w:r>
      <w:r w:rsidR="006120E4">
        <w:rPr>
          <w:rFonts w:ascii="Arial" w:hAnsi="Arial" w:cs="Arial"/>
          <w:b/>
          <w:sz w:val="24"/>
        </w:rPr>
        <w:t>1</w:t>
      </w:r>
      <w:r w:rsidRPr="00346CA9">
        <w:rPr>
          <w:rFonts w:ascii="Arial" w:hAnsi="Arial" w:cs="Arial"/>
          <w:b/>
          <w:sz w:val="24"/>
        </w:rPr>
        <w:t xml:space="preserve"> – </w:t>
      </w:r>
      <w:r w:rsidR="0082293B">
        <w:rPr>
          <w:rFonts w:ascii="Arial" w:hAnsi="Arial" w:cs="Arial"/>
          <w:b/>
          <w:sz w:val="24"/>
        </w:rPr>
        <w:t>2</w:t>
      </w:r>
      <w:r w:rsidR="006120E4">
        <w:rPr>
          <w:rFonts w:ascii="Arial" w:hAnsi="Arial" w:cs="Arial"/>
          <w:b/>
          <w:sz w:val="24"/>
        </w:rPr>
        <w:t>5</w:t>
      </w:r>
      <w:r w:rsidR="0082293B">
        <w:rPr>
          <w:rFonts w:ascii="Arial" w:hAnsi="Arial" w:cs="Arial"/>
          <w:b/>
          <w:sz w:val="24"/>
        </w:rPr>
        <w:t xml:space="preserve"> </w:t>
      </w:r>
      <w:r w:rsidR="006120E4">
        <w:rPr>
          <w:rFonts w:ascii="Arial" w:hAnsi="Arial" w:cs="Arial"/>
          <w:b/>
          <w:sz w:val="24"/>
        </w:rPr>
        <w:t>August</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1251311A"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22253">
        <w:rPr>
          <w:rFonts w:cs="Arial"/>
          <w:sz w:val="22"/>
        </w:rPr>
        <w:t>UE features for NR less than 5 MHz</w:t>
      </w:r>
    </w:p>
    <w:p w14:paraId="3C0E5A3C" w14:textId="748DD8BD"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6120E4">
        <w:rPr>
          <w:rFonts w:cs="Arial"/>
          <w:sz w:val="22"/>
        </w:rPr>
        <w:t>8</w:t>
      </w:r>
      <w:r w:rsidR="0051039F">
        <w:rPr>
          <w:rFonts w:cs="Arial"/>
          <w:sz w:val="22"/>
        </w:rPr>
        <w:t>.</w:t>
      </w:r>
      <w:r w:rsidR="006120E4">
        <w:rPr>
          <w:rFonts w:cs="Arial"/>
          <w:sz w:val="22"/>
        </w:rPr>
        <w:t>14.2</w:t>
      </w:r>
    </w:p>
    <w:p w14:paraId="6D472829" w14:textId="33F473DE"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sidR="0051039F">
        <w:rPr>
          <w:rFonts w:eastAsia="SimSun" w:cs="Arial"/>
          <w:sz w:val="22"/>
          <w:lang w:eastAsia="zh-CN"/>
        </w:rPr>
        <w:t>Discussion</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4F024965" w:rsidR="002E2B79" w:rsidRDefault="00BE29B9" w:rsidP="001D5F51">
      <w:pPr>
        <w:pBdr>
          <w:bottom w:val="single" w:sz="12" w:space="1" w:color="auto"/>
        </w:pBdr>
        <w:jc w:val="both"/>
        <w:rPr>
          <w:rFonts w:eastAsia="SimSun"/>
          <w:lang w:eastAsia="zh-CN"/>
        </w:rPr>
      </w:pPr>
      <w:r>
        <w:rPr>
          <w:rFonts w:eastAsia="SimSun"/>
          <w:lang w:eastAsia="zh-CN"/>
        </w:rPr>
        <w:t xml:space="preserve">The work item for </w:t>
      </w:r>
      <w:r w:rsidR="00F72240">
        <w:rPr>
          <w:rFonts w:eastAsia="SimSun"/>
          <w:lang w:eastAsia="zh-CN"/>
        </w:rPr>
        <w:t xml:space="preserve">NR support for dedicated spectrum less than 5 MHz for FR1 </w:t>
      </w:r>
      <w:r w:rsidR="002A08B6">
        <w:rPr>
          <w:rFonts w:eastAsia="SimSun"/>
          <w:lang w:eastAsia="zh-CN"/>
        </w:rPr>
        <w:t xml:space="preserve">is nearing its completion and </w:t>
      </w:r>
      <w:r w:rsidR="005226BD">
        <w:rPr>
          <w:rFonts w:eastAsia="SimSun"/>
          <w:lang w:eastAsia="zh-CN"/>
        </w:rPr>
        <w:t xml:space="preserve">as part of the work new optional </w:t>
      </w:r>
      <w:r w:rsidR="00316753">
        <w:rPr>
          <w:rFonts w:eastAsia="SimSun"/>
          <w:lang w:eastAsia="zh-CN"/>
        </w:rPr>
        <w:t xml:space="preserve">functionalities </w:t>
      </w:r>
      <w:r w:rsidR="00303C99">
        <w:rPr>
          <w:rFonts w:eastAsia="SimSun"/>
          <w:lang w:eastAsia="zh-CN"/>
        </w:rPr>
        <w:t>are</w:t>
      </w:r>
      <w:r w:rsidR="00316753">
        <w:rPr>
          <w:rFonts w:eastAsia="SimSun"/>
          <w:lang w:eastAsia="zh-CN"/>
        </w:rPr>
        <w:t xml:space="preserve"> specified</w:t>
      </w:r>
      <w:r w:rsidR="00AE4056">
        <w:rPr>
          <w:rFonts w:eastAsia="SimSun"/>
          <w:lang w:eastAsia="zh-CN"/>
        </w:rPr>
        <w:t>.</w:t>
      </w:r>
      <w:r w:rsidR="00303C99">
        <w:rPr>
          <w:rFonts w:eastAsia="SimSun"/>
          <w:lang w:eastAsia="zh-CN"/>
        </w:rPr>
        <w:t xml:space="preserve"> The work item states that </w:t>
      </w:r>
      <w:r w:rsidR="00BD0601">
        <w:rPr>
          <w:rFonts w:eastAsia="SimSun"/>
          <w:lang w:eastAsia="zh-CN"/>
        </w:rPr>
        <w:t>the new channel bandwidth of 3 MHz is optional</w:t>
      </w:r>
      <w:r w:rsidR="00A74BC8">
        <w:rPr>
          <w:rFonts w:eastAsia="SimSun"/>
          <w:lang w:eastAsia="zh-CN"/>
        </w:rPr>
        <w:t xml:space="preserve">, and some exceptions to sync raster have been agreed in </w:t>
      </w:r>
      <w:r w:rsidR="00273ED3">
        <w:rPr>
          <w:rFonts w:eastAsia="SimSun"/>
          <w:lang w:eastAsia="zh-CN"/>
        </w:rPr>
        <w:t>[2], which may not be supported by all UEs. In this contribution we discuss the UE features.</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78EEAEF0" w:rsidR="00A819CB" w:rsidRDefault="00A819CB" w:rsidP="00A819CB">
      <w:pPr>
        <w:pStyle w:val="BodyText"/>
        <w:rPr>
          <w:lang w:eastAsia="zh-CN"/>
        </w:rPr>
      </w:pPr>
    </w:p>
    <w:p w14:paraId="2E12D54A" w14:textId="4966A463" w:rsidR="006120E4" w:rsidRDefault="00371A65" w:rsidP="006120E4">
      <w:pPr>
        <w:pStyle w:val="BodyText"/>
        <w:rPr>
          <w:b/>
          <w:bCs/>
          <w:lang w:eastAsia="zh-CN"/>
        </w:rPr>
      </w:pPr>
      <w:r>
        <w:rPr>
          <w:lang w:eastAsia="zh-CN"/>
        </w:rPr>
        <w:t xml:space="preserve">The work item objectives for </w:t>
      </w:r>
      <w:r w:rsidRPr="00BD6D9B">
        <w:rPr>
          <w:lang w:eastAsia="zh-CN"/>
        </w:rPr>
        <w:t>NR support for dedicated spectrum less than 5MHz for FR1</w:t>
      </w:r>
      <w:r>
        <w:rPr>
          <w:lang w:eastAsia="zh-CN"/>
        </w:rPr>
        <w:t xml:space="preserve"> include the following bullet</w:t>
      </w:r>
      <w:r w:rsidR="005C174B">
        <w:rPr>
          <w:lang w:eastAsia="zh-CN"/>
        </w:rPr>
        <w:t>:</w:t>
      </w:r>
    </w:p>
    <w:p w14:paraId="571B0DC5" w14:textId="77777777" w:rsidR="005C174B" w:rsidRPr="006D6AE6" w:rsidRDefault="005C174B" w:rsidP="005C174B">
      <w:pPr>
        <w:numPr>
          <w:ilvl w:val="2"/>
          <w:numId w:val="16"/>
        </w:numPr>
        <w:overflowPunct w:val="0"/>
        <w:autoSpaceDE w:val="0"/>
        <w:autoSpaceDN w:val="0"/>
        <w:adjustRightInd w:val="0"/>
        <w:spacing w:after="180"/>
        <w:textAlignment w:val="baseline"/>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w:t>
      </w:r>
      <w:r>
        <w:rPr>
          <w:lang w:eastAsia="zh-CN"/>
        </w:rPr>
        <w:t>106</w:t>
      </w:r>
      <w:r w:rsidRPr="006D6AE6">
        <w:rPr>
          <w:lang w:eastAsia="zh-CN"/>
        </w:rPr>
        <w:t>, n26</w:t>
      </w:r>
      <w:r>
        <w:rPr>
          <w:lang w:eastAsia="zh-CN"/>
        </w:rPr>
        <w:t>,</w:t>
      </w:r>
      <w:r w:rsidRPr="006D6AE6">
        <w:rPr>
          <w:lang w:eastAsia="zh-CN"/>
        </w:rPr>
        <w:t xml:space="preserve"> n28</w:t>
      </w:r>
      <w:r>
        <w:rPr>
          <w:lang w:eastAsia="zh-CN"/>
        </w:rPr>
        <w:t xml:space="preserve"> and n85</w:t>
      </w:r>
      <w:r w:rsidRPr="006D6AE6">
        <w:rPr>
          <w:lang w:eastAsia="zh-CN"/>
        </w:rPr>
        <w:t>.</w:t>
      </w:r>
    </w:p>
    <w:p w14:paraId="2BBB3BA1" w14:textId="7A5ADBD9" w:rsidR="00566015" w:rsidRDefault="005C174B" w:rsidP="00582088">
      <w:pPr>
        <w:pStyle w:val="BodyText"/>
        <w:spacing w:after="0"/>
        <w:rPr>
          <w:lang w:eastAsia="zh-CN"/>
        </w:rPr>
      </w:pPr>
      <w:r w:rsidRPr="005C174B">
        <w:rPr>
          <w:lang w:eastAsia="zh-CN"/>
        </w:rPr>
        <w:t xml:space="preserve">It </w:t>
      </w:r>
      <w:r w:rsidR="00B962D8">
        <w:rPr>
          <w:lang w:eastAsia="zh-CN"/>
        </w:rPr>
        <w:t xml:space="preserve">can be seen that 3 MHz channel bandwidth shall be optional. </w:t>
      </w:r>
      <w:r w:rsidR="00000704">
        <w:rPr>
          <w:lang w:eastAsia="zh-CN"/>
        </w:rPr>
        <w:t xml:space="preserve">While RAN4 specifications </w:t>
      </w:r>
      <w:r w:rsidR="00582088">
        <w:rPr>
          <w:lang w:eastAsia="zh-CN"/>
        </w:rPr>
        <w:t xml:space="preserve">capture optional channel bandwidths in </w:t>
      </w:r>
      <w:r w:rsidR="006804FD">
        <w:rPr>
          <w:lang w:eastAsia="zh-CN"/>
        </w:rPr>
        <w:t xml:space="preserve">Table 5.3.5-1 of TS 38.101-1, </w:t>
      </w:r>
      <w:r w:rsidR="00E22AFE">
        <w:rPr>
          <w:lang w:eastAsia="zh-CN"/>
        </w:rPr>
        <w:t xml:space="preserve">it is not obvious if it is sufficient to just add a note in this table or if some further UE capability </w:t>
      </w:r>
      <w:r w:rsidR="002843D4">
        <w:rPr>
          <w:lang w:eastAsia="zh-CN"/>
        </w:rPr>
        <w:t xml:space="preserve">indication is needed as </w:t>
      </w:r>
      <w:r w:rsidR="005360CA">
        <w:rPr>
          <w:lang w:eastAsia="zh-CN"/>
        </w:rPr>
        <w:t>there is no precedence for adding a new narrowest channel bandwidth to a band.</w:t>
      </w:r>
    </w:p>
    <w:p w14:paraId="38F5FA16" w14:textId="77777777" w:rsidR="009F509F" w:rsidRDefault="009F509F" w:rsidP="00582088">
      <w:pPr>
        <w:pStyle w:val="BodyText"/>
        <w:spacing w:after="0"/>
        <w:rPr>
          <w:lang w:eastAsia="zh-CN"/>
        </w:rPr>
      </w:pPr>
    </w:p>
    <w:p w14:paraId="51E18096" w14:textId="5655E6FF" w:rsidR="00524494" w:rsidRDefault="009F509F" w:rsidP="00781E6D">
      <w:pPr>
        <w:pStyle w:val="BodyText"/>
        <w:spacing w:after="0"/>
      </w:pPr>
      <w:r>
        <w:rPr>
          <w:lang w:eastAsia="zh-CN"/>
        </w:rPr>
        <w:t>TS 38.</w:t>
      </w:r>
      <w:r w:rsidR="00C4790F">
        <w:rPr>
          <w:lang w:eastAsia="zh-CN"/>
        </w:rPr>
        <w:t xml:space="preserve">306 captures the parameters </w:t>
      </w:r>
      <w:r w:rsidR="00C4790F" w:rsidRPr="00AD053C">
        <w:rPr>
          <w:i/>
          <w:iCs/>
          <w:lang w:eastAsia="zh-CN"/>
        </w:rPr>
        <w:t>channelBWs-DL</w:t>
      </w:r>
      <w:r w:rsidR="00C4790F">
        <w:rPr>
          <w:lang w:eastAsia="zh-CN"/>
        </w:rPr>
        <w:t xml:space="preserve"> and </w:t>
      </w:r>
      <w:r w:rsidR="00C4790F" w:rsidRPr="00AD053C">
        <w:rPr>
          <w:i/>
          <w:iCs/>
          <w:lang w:eastAsia="zh-CN"/>
        </w:rPr>
        <w:t>channelBWs-UL</w:t>
      </w:r>
      <w:r w:rsidR="00C4790F">
        <w:rPr>
          <w:lang w:eastAsia="zh-CN"/>
        </w:rPr>
        <w:t xml:space="preserve"> to indicat</w:t>
      </w:r>
      <w:r w:rsidR="00AE5F18">
        <w:rPr>
          <w:lang w:eastAsia="zh-CN"/>
        </w:rPr>
        <w:t>e UE supported channel bandwidths</w:t>
      </w:r>
      <w:r w:rsidR="00AD053C">
        <w:rPr>
          <w:lang w:eastAsia="zh-CN"/>
        </w:rPr>
        <w:t xml:space="preserve"> and the description </w:t>
      </w:r>
      <w:r w:rsidR="000B1D79" w:rsidRPr="00AD053C">
        <w:rPr>
          <w:i/>
          <w:iCs/>
          <w:lang w:eastAsia="zh-CN"/>
        </w:rPr>
        <w:t>channelBWs-DL</w:t>
      </w:r>
      <w:r w:rsidR="000B1D79">
        <w:rPr>
          <w:lang w:eastAsia="zh-CN"/>
        </w:rPr>
        <w:t xml:space="preserve"> </w:t>
      </w:r>
      <w:r w:rsidR="00AD053C">
        <w:rPr>
          <w:lang w:eastAsia="zh-CN"/>
        </w:rPr>
        <w:t>ha</w:t>
      </w:r>
      <w:r w:rsidR="000B1D79">
        <w:rPr>
          <w:lang w:eastAsia="zh-CN"/>
        </w:rPr>
        <w:t>s</w:t>
      </w:r>
      <w:r w:rsidR="00AD053C">
        <w:rPr>
          <w:lang w:eastAsia="zh-CN"/>
        </w:rPr>
        <w:t xml:space="preserve"> been reproduced below. It can be seen that there is already an exception created for 90 MHz channel bandwidth: “</w:t>
      </w:r>
      <w:r w:rsidR="00AD053C">
        <w:t xml:space="preserve">To determine whether the UE supports a channel bandwidth of 90 MHz the network may ignore this capability and validate instead the </w:t>
      </w:r>
      <w:r w:rsidR="00AD053C">
        <w:rPr>
          <w:i/>
        </w:rPr>
        <w:t>channelBW-90mhz</w:t>
      </w:r>
      <w:r w:rsidR="00AD053C">
        <w:t xml:space="preserve">, the </w:t>
      </w:r>
      <w:r w:rsidR="00AD053C">
        <w:rPr>
          <w:i/>
        </w:rPr>
        <w:t xml:space="preserve">supportedBandwidthCombinationSet </w:t>
      </w:r>
      <w:r w:rsidR="00AD053C">
        <w:rPr>
          <w:iCs/>
        </w:rPr>
        <w:t xml:space="preserve">and the </w:t>
      </w:r>
      <w:r w:rsidR="00AD053C">
        <w:rPr>
          <w:i/>
        </w:rPr>
        <w:t>supportedBandwidthCombinationSetIntraENDC</w:t>
      </w:r>
      <w:r w:rsidR="00AD053C">
        <w:t>.</w:t>
      </w:r>
      <w:r w:rsidR="00B77496">
        <w:t>”</w:t>
      </w:r>
    </w:p>
    <w:p w14:paraId="486BEA99" w14:textId="77777777" w:rsidR="00B77496" w:rsidRDefault="00B77496" w:rsidP="00781E6D">
      <w:pPr>
        <w:pStyle w:val="BodyText"/>
        <w:spacing w:after="0"/>
      </w:pPr>
    </w:p>
    <w:p w14:paraId="6703104F" w14:textId="693A9A96" w:rsidR="00B77496" w:rsidRDefault="00B77496" w:rsidP="00781E6D">
      <w:pPr>
        <w:pStyle w:val="BodyText"/>
        <w:spacing w:after="0"/>
      </w:pPr>
      <w:r>
        <w:t xml:space="preserve">While the signaling details are better to be left to RAN2, RAN4 view on </w:t>
      </w:r>
      <w:r w:rsidR="001E3E26">
        <w:t xml:space="preserve">whether 3 MHz should be treated like any other channel bandwidth or considered as </w:t>
      </w:r>
      <w:r w:rsidR="001B0AA5">
        <w:t xml:space="preserve">an exception which is limited to very few operating bands, could be useful for </w:t>
      </w:r>
      <w:r w:rsidR="00416081">
        <w:t>defining appropriate signaling</w:t>
      </w:r>
      <w:r w:rsidR="001B0AA5">
        <w:t>.</w:t>
      </w:r>
    </w:p>
    <w:p w14:paraId="40A0BE43" w14:textId="77777777" w:rsidR="00DF63B3" w:rsidRDefault="00DF63B3" w:rsidP="00781E6D">
      <w:pPr>
        <w:pStyle w:val="BodyText"/>
        <w:spacing w:after="0"/>
      </w:pPr>
    </w:p>
    <w:p w14:paraId="0597EE4D" w14:textId="7F7049E3" w:rsidR="00DF63B3" w:rsidRDefault="00DF63B3" w:rsidP="00781E6D">
      <w:pPr>
        <w:pStyle w:val="BodyText"/>
        <w:spacing w:after="0"/>
      </w:pPr>
      <w:r>
        <w:t xml:space="preserve">For other channel bandwidths which have been introduced to an operating band in a release later than the release where the band has been introduced, there have been </w:t>
      </w:r>
      <w:r w:rsidR="006F22B7">
        <w:t xml:space="preserve">cases where the channel bandwidth has become mandatory in a later release. </w:t>
      </w:r>
      <w:r w:rsidR="00D75AF9">
        <w:t>Making 3 MHz channel bandwidth mandatory has not been considered in current WI</w:t>
      </w:r>
      <w:r w:rsidR="00EE437A">
        <w:t xml:space="preserve"> and is not expected</w:t>
      </w:r>
      <w:r w:rsidR="00D75AF9">
        <w:t xml:space="preserve">. </w:t>
      </w:r>
    </w:p>
    <w:p w14:paraId="7A15A071" w14:textId="77777777" w:rsidR="00B93A91" w:rsidRDefault="00B93A91" w:rsidP="00781E6D">
      <w:pPr>
        <w:pStyle w:val="BodyText"/>
        <w:spacing w:after="0"/>
      </w:pPr>
    </w:p>
    <w:p w14:paraId="65677DCC" w14:textId="77777777" w:rsidR="0026004D" w:rsidRDefault="0026004D" w:rsidP="00582088">
      <w:pPr>
        <w:pStyle w:val="BodyText"/>
        <w:spacing w:after="0"/>
        <w:rPr>
          <w:b/>
          <w:bCs/>
          <w:lang w:eastAsia="zh-CN"/>
        </w:rPr>
      </w:pPr>
    </w:p>
    <w:p w14:paraId="4631B553" w14:textId="608D0CBE" w:rsidR="00E72F35" w:rsidRPr="00E72F35" w:rsidRDefault="00E72F35" w:rsidP="00582088">
      <w:pPr>
        <w:pStyle w:val="BodyText"/>
        <w:spacing w:after="0"/>
        <w:rPr>
          <w:b/>
          <w:bCs/>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82088" w14:paraId="50F6022E" w14:textId="77777777" w:rsidTr="0058208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3E1E48" w14:textId="77777777" w:rsidR="00582088" w:rsidRDefault="00582088">
            <w:pPr>
              <w:pStyle w:val="TAL"/>
              <w:rPr>
                <w:b/>
                <w:i/>
              </w:rPr>
            </w:pPr>
            <w:r>
              <w:rPr>
                <w:b/>
                <w:i/>
              </w:rPr>
              <w:lastRenderedPageBreak/>
              <w:t>channelBWs-DL</w:t>
            </w:r>
          </w:p>
          <w:p w14:paraId="0B1C5CAB" w14:textId="77777777" w:rsidR="00582088" w:rsidRDefault="00582088">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lang w:eastAsia="zh-CN"/>
              </w:rPr>
              <w:t xml:space="preserve"> For IAB-MT, t</w:t>
            </w:r>
            <w:r>
              <w:rPr>
                <w:rFonts w:cs="Arial"/>
              </w:rPr>
              <w:t>o determine whether the IAB-MT supports a channel bandwidth of 100 MHz, the network checks c</w:t>
            </w:r>
            <w:r>
              <w:rPr>
                <w:rFonts w:cs="Arial"/>
                <w:i/>
                <w:iCs/>
              </w:rPr>
              <w:t>hannelBW-DL-IAB-r16</w:t>
            </w:r>
            <w:r>
              <w:rPr>
                <w:rFonts w:cs="Arial"/>
              </w:rPr>
              <w:t>.</w:t>
            </w:r>
          </w:p>
          <w:p w14:paraId="5A1BBB8D" w14:textId="77777777" w:rsidR="00582088" w:rsidRDefault="00582088">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rPr>
              <w:t>The third / rightmost bit (for 200MHz) shall be set to 1</w:t>
            </w:r>
            <w:r>
              <w:t xml:space="preserve">. </w:t>
            </w:r>
            <w:r>
              <w:rPr>
                <w:rFonts w:cs="Arial"/>
              </w:rPr>
              <w:t xml:space="preserve">For IAB-MT the third / rightmost bit (for 200MHz) is ignored. To determine whether the IAB-MT supports a channel bandwidth of 200 MHz, the network checks </w:t>
            </w:r>
            <w:r>
              <w:rPr>
                <w:rFonts w:cs="Arial"/>
                <w:i/>
                <w:iCs/>
              </w:rPr>
              <w:t>channelBW-DL-IAB-r16</w:t>
            </w:r>
            <w:r>
              <w:rPr>
                <w:rFonts w:cs="Arial"/>
              </w:rPr>
              <w:t>.</w:t>
            </w:r>
          </w:p>
          <w:p w14:paraId="74F6E93C" w14:textId="0983B10E" w:rsidR="00582088" w:rsidRDefault="00582088">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w:t>
            </w:r>
            <w:r w:rsidR="008717E9">
              <w:rPr>
                <w:rFonts w:cs="Arial"/>
                <w:szCs w:val="21"/>
              </w:rPr>
              <w:t>e</w:t>
            </w:r>
            <w:r>
              <w:rPr>
                <w:rFonts w:cs="Arial"/>
                <w:szCs w:val="21"/>
              </w:rPr>
              <w:t>s shall indicate the supported channel bandwidths for FR1, taking restrictions in TS 38.101-5 [34] into consideration.</w:t>
            </w:r>
          </w:p>
          <w:p w14:paraId="3F5E9AE8" w14:textId="77777777" w:rsidR="00582088" w:rsidRDefault="00582088">
            <w:pPr>
              <w:pStyle w:val="TAL"/>
              <w:rPr>
                <w:rFonts w:cs="Arial"/>
                <w:szCs w:val="21"/>
              </w:rPr>
            </w:pPr>
          </w:p>
          <w:p w14:paraId="2B6996B7" w14:textId="77777777" w:rsidR="00582088" w:rsidRDefault="00582088">
            <w:pPr>
              <w:pStyle w:val="TAL"/>
              <w:rPr>
                <w:szCs w:val="20"/>
              </w:rPr>
            </w:pPr>
            <w:r>
              <w:t>This feature is applicable only for FR1 and FR2-1 band, otherwise it is absent.</w:t>
            </w:r>
          </w:p>
          <w:p w14:paraId="0CC7BB8E" w14:textId="77777777" w:rsidR="00582088" w:rsidRDefault="00582088">
            <w:pPr>
              <w:pStyle w:val="TAL"/>
            </w:pPr>
          </w:p>
          <w:p w14:paraId="6572FE97" w14:textId="77777777" w:rsidR="00582088" w:rsidRDefault="00582088">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and the </w:t>
            </w:r>
            <w:r>
              <w:rPr>
                <w:i/>
                <w:iCs/>
              </w:rPr>
              <w:t>supportedBandwidthDL</w:t>
            </w:r>
            <w:r>
              <w:t xml:space="preserve">. For serving cell(s) with other channel bandwidths the network validates the </w:t>
            </w:r>
            <w:r>
              <w:rPr>
                <w:i/>
              </w:rPr>
              <w:t>channelBWs-DL</w:t>
            </w:r>
            <w:r>
              <w:t xml:space="preserve">, the </w:t>
            </w:r>
            <w:r>
              <w:rPr>
                <w:i/>
              </w:rPr>
              <w:t>supportedBandwidthCombinationSet</w:t>
            </w:r>
            <w:r>
              <w:t xml:space="preserve">, the </w:t>
            </w:r>
            <w:r>
              <w:rPr>
                <w:i/>
                <w:iCs/>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supportedBandwidthDL</w:t>
            </w:r>
            <w:r>
              <w:t xml:space="preserve"> and </w:t>
            </w:r>
            <w:r>
              <w:rPr>
                <w:i/>
              </w:rPr>
              <w:t>supportedMinBandwidthDL</w:t>
            </w:r>
            <w:r>
              <w:t>..</w:t>
            </w:r>
          </w:p>
        </w:tc>
        <w:tc>
          <w:tcPr>
            <w:tcW w:w="709" w:type="dxa"/>
            <w:tcBorders>
              <w:top w:val="single" w:sz="4" w:space="0" w:color="808080"/>
              <w:left w:val="single" w:sz="4" w:space="0" w:color="808080"/>
              <w:bottom w:val="single" w:sz="4" w:space="0" w:color="808080"/>
              <w:right w:val="single" w:sz="4" w:space="0" w:color="808080"/>
            </w:tcBorders>
            <w:hideMark/>
          </w:tcPr>
          <w:p w14:paraId="079DD60E" w14:textId="77777777" w:rsidR="00582088" w:rsidRDefault="00582088">
            <w:pPr>
              <w:pStyle w:val="TAL"/>
              <w:jc w:val="center"/>
              <w:rPr>
                <w:rFonts w:cs="Arial"/>
              </w:rPr>
            </w:pPr>
            <w:r>
              <w:rPr>
                <w:rFonts w:cs="Arial"/>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29797A" w14:textId="77777777" w:rsidR="00582088" w:rsidRDefault="00582088">
            <w:pPr>
              <w:pStyle w:val="TAL"/>
              <w:jc w:val="center"/>
              <w:rPr>
                <w:rFonts w:cs="Arial"/>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B262578" w14:textId="77777777" w:rsidR="00582088" w:rsidRDefault="00582088">
            <w:pPr>
              <w:pStyle w:val="TAL"/>
              <w:jc w:val="center"/>
              <w:rPr>
                <w:rFonts w:cs="Arial"/>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7858DE" w14:textId="77777777" w:rsidR="00582088" w:rsidRDefault="00582088">
            <w:pPr>
              <w:pStyle w:val="TAL"/>
              <w:jc w:val="center"/>
              <w:rPr>
                <w:szCs w:val="20"/>
              </w:rPr>
            </w:pPr>
            <w:r>
              <w:rPr>
                <w:bCs/>
                <w:iCs/>
              </w:rPr>
              <w:t>N/A</w:t>
            </w:r>
          </w:p>
        </w:tc>
      </w:tr>
    </w:tbl>
    <w:p w14:paraId="6E04C77F" w14:textId="77777777" w:rsidR="00582088" w:rsidRDefault="00582088" w:rsidP="008717E9">
      <w:pPr>
        <w:pStyle w:val="BodyText"/>
        <w:spacing w:after="0"/>
        <w:rPr>
          <w:b/>
          <w:bCs/>
          <w:lang w:eastAsia="zh-CN"/>
        </w:rPr>
      </w:pPr>
    </w:p>
    <w:p w14:paraId="70236560" w14:textId="77777777" w:rsidR="008717E9" w:rsidRDefault="008717E9" w:rsidP="008717E9">
      <w:pPr>
        <w:pStyle w:val="BodyText"/>
        <w:spacing w:after="0"/>
        <w:rPr>
          <w:b/>
          <w:bCs/>
          <w:lang w:eastAsia="zh-CN"/>
        </w:rPr>
      </w:pPr>
    </w:p>
    <w:p w14:paraId="18F4F822" w14:textId="77777777" w:rsidR="008717E9" w:rsidRDefault="008717E9" w:rsidP="008717E9">
      <w:pPr>
        <w:pStyle w:val="BodyText"/>
        <w:spacing w:after="0"/>
        <w:rPr>
          <w:lang w:eastAsia="zh-CN"/>
        </w:rPr>
      </w:pPr>
      <w:r w:rsidRPr="00DD76AC">
        <w:rPr>
          <w:lang w:eastAsia="zh-CN"/>
        </w:rPr>
        <w:t>In</w:t>
      </w:r>
      <w:r>
        <w:rPr>
          <w:lang w:eastAsia="zh-CN"/>
        </w:rPr>
        <w:t xml:space="preserve"> addition to 3 MHz channel bandwidth, RAN4 agreed specific sync raster points to enable slow migration between RATs in band n100. These sync raster points fall outside of the regular cadence of raster placements. Furthermore, once the migration has completed these exceptional raster points will not be needed anymore. Therefore, support of these exceptional raster points should also be optional.  </w:t>
      </w:r>
    </w:p>
    <w:p w14:paraId="08DFE554" w14:textId="77777777" w:rsidR="008717E9" w:rsidRDefault="008717E9" w:rsidP="008717E9">
      <w:pPr>
        <w:pStyle w:val="BodyText"/>
        <w:spacing w:after="0"/>
        <w:rPr>
          <w:lang w:eastAsia="zh-CN"/>
        </w:rPr>
      </w:pPr>
    </w:p>
    <w:p w14:paraId="041336A1" w14:textId="60488AC5" w:rsidR="008717E9" w:rsidRDefault="008717E9" w:rsidP="00F86D6F">
      <w:pPr>
        <w:pStyle w:val="BodyText"/>
        <w:spacing w:after="0"/>
        <w:rPr>
          <w:b/>
          <w:bCs/>
          <w:lang w:eastAsia="zh-CN"/>
        </w:rPr>
      </w:pPr>
      <w:r w:rsidRPr="00E72F35">
        <w:rPr>
          <w:b/>
          <w:bCs/>
          <w:lang w:eastAsia="zh-CN"/>
        </w:rPr>
        <w:t xml:space="preserve">Observation </w:t>
      </w:r>
      <w:r w:rsidR="00D35DBF">
        <w:rPr>
          <w:b/>
          <w:bCs/>
          <w:lang w:eastAsia="zh-CN"/>
        </w:rPr>
        <w:t>1</w:t>
      </w:r>
      <w:r w:rsidRPr="00E72F35">
        <w:rPr>
          <w:b/>
          <w:bCs/>
          <w:lang w:eastAsia="zh-CN"/>
        </w:rPr>
        <w:t>:</w:t>
      </w:r>
      <w:r>
        <w:rPr>
          <w:b/>
          <w:bCs/>
          <w:lang w:eastAsia="zh-CN"/>
        </w:rPr>
        <w:t xml:space="preserve"> Support of the extraordinary raster points defined for slow migration purposes should be optional.</w:t>
      </w:r>
    </w:p>
    <w:p w14:paraId="663C92CB" w14:textId="77777777" w:rsidR="008717E9" w:rsidRDefault="008717E9" w:rsidP="00F86D6F">
      <w:pPr>
        <w:pStyle w:val="BodyText"/>
        <w:spacing w:after="0"/>
        <w:rPr>
          <w:b/>
          <w:bCs/>
          <w:lang w:eastAsia="zh-CN"/>
        </w:rPr>
      </w:pPr>
    </w:p>
    <w:p w14:paraId="5606CA66" w14:textId="13623781" w:rsidR="008717E9" w:rsidRDefault="008717E9" w:rsidP="00F86D6F">
      <w:pPr>
        <w:pStyle w:val="BodyText"/>
        <w:spacing w:after="0"/>
        <w:rPr>
          <w:lang w:eastAsia="zh-CN"/>
        </w:rPr>
      </w:pPr>
      <w:r w:rsidRPr="008717E9">
        <w:rPr>
          <w:lang w:eastAsia="zh-CN"/>
        </w:rPr>
        <w:t xml:space="preserve">Based </w:t>
      </w:r>
      <w:r>
        <w:rPr>
          <w:lang w:eastAsia="zh-CN"/>
        </w:rPr>
        <w:t>on the two observations, an initial draft of feature groups is provided in Table 1</w:t>
      </w:r>
    </w:p>
    <w:p w14:paraId="2539FA2F" w14:textId="77777777" w:rsidR="00F86D6F" w:rsidRDefault="00F86D6F" w:rsidP="00F86D6F">
      <w:pPr>
        <w:pStyle w:val="BodyText"/>
        <w:spacing w:after="0"/>
        <w:rPr>
          <w:lang w:eastAsia="zh-CN"/>
        </w:rPr>
      </w:pPr>
    </w:p>
    <w:p w14:paraId="6FAFEAD6" w14:textId="77777777" w:rsidR="00F86D6F" w:rsidRDefault="00F86D6F" w:rsidP="00F86D6F">
      <w:pPr>
        <w:pStyle w:val="BodyText"/>
        <w:spacing w:after="0"/>
        <w:rPr>
          <w:lang w:eastAsia="zh-CN"/>
        </w:rPr>
      </w:pPr>
    </w:p>
    <w:p w14:paraId="52027C25" w14:textId="77777777" w:rsidR="00F86D6F" w:rsidRDefault="00F86D6F" w:rsidP="00F86D6F">
      <w:pPr>
        <w:pStyle w:val="BodyText"/>
        <w:spacing w:after="0"/>
        <w:rPr>
          <w:lang w:eastAsia="zh-CN"/>
        </w:rPr>
      </w:pPr>
    </w:p>
    <w:p w14:paraId="67C55A07" w14:textId="77777777" w:rsidR="00F86D6F" w:rsidRDefault="00F86D6F" w:rsidP="00F86D6F">
      <w:pPr>
        <w:pStyle w:val="BodyText"/>
        <w:spacing w:after="0"/>
        <w:rPr>
          <w:lang w:eastAsia="zh-CN"/>
        </w:rPr>
      </w:pPr>
    </w:p>
    <w:p w14:paraId="5447070A" w14:textId="77777777" w:rsidR="00F86D6F" w:rsidRDefault="00F86D6F" w:rsidP="00F86D6F">
      <w:pPr>
        <w:pStyle w:val="BodyText"/>
        <w:spacing w:after="0"/>
        <w:rPr>
          <w:lang w:eastAsia="zh-CN"/>
        </w:rPr>
      </w:pPr>
    </w:p>
    <w:p w14:paraId="6491F21A" w14:textId="77777777" w:rsidR="00F86D6F" w:rsidRDefault="00F86D6F" w:rsidP="00F86D6F">
      <w:pPr>
        <w:pStyle w:val="BodyText"/>
        <w:spacing w:after="0"/>
        <w:rPr>
          <w:lang w:eastAsia="zh-CN"/>
        </w:rPr>
      </w:pPr>
    </w:p>
    <w:p w14:paraId="34BED98A" w14:textId="77777777" w:rsidR="00F86D6F" w:rsidRDefault="00F86D6F" w:rsidP="00F86D6F">
      <w:pPr>
        <w:pStyle w:val="BodyText"/>
        <w:spacing w:after="0"/>
        <w:rPr>
          <w:lang w:eastAsia="zh-CN"/>
        </w:rPr>
      </w:pPr>
    </w:p>
    <w:p w14:paraId="27DC299B" w14:textId="77777777" w:rsidR="00F86D6F" w:rsidRDefault="00F86D6F" w:rsidP="00F86D6F">
      <w:pPr>
        <w:pStyle w:val="BodyText"/>
        <w:spacing w:after="0"/>
        <w:rPr>
          <w:lang w:eastAsia="zh-CN"/>
        </w:rPr>
      </w:pPr>
    </w:p>
    <w:p w14:paraId="3AD78B90" w14:textId="77777777" w:rsidR="00F86D6F" w:rsidRDefault="00F86D6F" w:rsidP="00F86D6F">
      <w:pPr>
        <w:pStyle w:val="BodyText"/>
        <w:spacing w:after="0"/>
        <w:rPr>
          <w:lang w:eastAsia="zh-CN"/>
        </w:rPr>
      </w:pPr>
    </w:p>
    <w:p w14:paraId="196E0941" w14:textId="77777777" w:rsidR="00F86D6F" w:rsidRDefault="00F86D6F" w:rsidP="00F86D6F">
      <w:pPr>
        <w:pStyle w:val="BodyText"/>
        <w:spacing w:after="0"/>
        <w:rPr>
          <w:lang w:eastAsia="zh-CN"/>
        </w:rPr>
      </w:pPr>
    </w:p>
    <w:p w14:paraId="511B9BC8" w14:textId="77777777" w:rsidR="00F86D6F" w:rsidRDefault="00F86D6F" w:rsidP="00F86D6F">
      <w:pPr>
        <w:pStyle w:val="BodyText"/>
        <w:spacing w:after="0"/>
        <w:rPr>
          <w:lang w:eastAsia="zh-CN"/>
        </w:rPr>
      </w:pPr>
    </w:p>
    <w:p w14:paraId="400F17AD" w14:textId="77777777" w:rsidR="00F86D6F" w:rsidRDefault="00F86D6F" w:rsidP="00F86D6F">
      <w:pPr>
        <w:pStyle w:val="BodyText"/>
        <w:spacing w:after="0"/>
        <w:jc w:val="center"/>
        <w:rPr>
          <w:b/>
          <w:bCs/>
          <w:lang w:eastAsia="zh-CN"/>
        </w:rPr>
        <w:sectPr w:rsidR="00F86D6F">
          <w:pgSz w:w="11907" w:h="16840" w:code="9"/>
          <w:pgMar w:top="1021" w:right="1021" w:bottom="1021" w:left="1021" w:header="720" w:footer="578" w:gutter="0"/>
          <w:cols w:space="720"/>
          <w:titlePg/>
        </w:sectPr>
      </w:pPr>
    </w:p>
    <w:p w14:paraId="08C80464" w14:textId="78C99175" w:rsidR="00F86D6F" w:rsidRPr="00F86D6F" w:rsidRDefault="00F86D6F" w:rsidP="00F86D6F">
      <w:pPr>
        <w:pStyle w:val="BodyText"/>
        <w:spacing w:after="0"/>
        <w:jc w:val="center"/>
        <w:rPr>
          <w:b/>
          <w:bCs/>
          <w:lang w:eastAsia="zh-CN"/>
        </w:rPr>
      </w:pPr>
      <w:r w:rsidRPr="00F86D6F">
        <w:rPr>
          <w:b/>
          <w:bCs/>
          <w:lang w:eastAsia="zh-CN"/>
        </w:rPr>
        <w:lastRenderedPageBreak/>
        <w:t>Table 1: Initial considerations for RAN4 UE features</w:t>
      </w:r>
    </w:p>
    <w:p w14:paraId="0157F45B" w14:textId="77777777" w:rsidR="008717E9" w:rsidRDefault="008717E9" w:rsidP="00F86D6F">
      <w:pPr>
        <w:pStyle w:val="BodyText"/>
        <w:spacing w:after="0"/>
        <w:rPr>
          <w:lang w:eastAsia="zh-CN"/>
        </w:rPr>
      </w:pPr>
    </w:p>
    <w:tbl>
      <w:tblPr>
        <w:tblW w:w="14650" w:type="dxa"/>
        <w:tblCellMar>
          <w:left w:w="0" w:type="dxa"/>
          <w:right w:w="0" w:type="dxa"/>
        </w:tblCellMar>
        <w:tblLook w:val="04A0" w:firstRow="1" w:lastRow="0" w:firstColumn="1" w:lastColumn="0" w:noHBand="0" w:noVBand="1"/>
      </w:tblPr>
      <w:tblGrid>
        <w:gridCol w:w="1482"/>
        <w:gridCol w:w="1162"/>
        <w:gridCol w:w="1129"/>
        <w:gridCol w:w="1394"/>
        <w:gridCol w:w="1795"/>
        <w:gridCol w:w="1467"/>
        <w:gridCol w:w="2023"/>
        <w:gridCol w:w="1419"/>
        <w:gridCol w:w="1414"/>
        <w:gridCol w:w="1365"/>
      </w:tblGrid>
      <w:tr w:rsidR="00E72BD8" w:rsidRPr="00F86D6F" w14:paraId="20125B03" w14:textId="77777777" w:rsidTr="00E72BD8">
        <w:trPr>
          <w:trHeight w:val="101"/>
        </w:trPr>
        <w:tc>
          <w:tcPr>
            <w:tcW w:w="1509"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4C38E988" w14:textId="77777777" w:rsidR="00F86D6F" w:rsidRPr="00F86D6F" w:rsidRDefault="00F86D6F" w:rsidP="00F86D6F">
            <w:pPr>
              <w:pStyle w:val="BodyText"/>
              <w:rPr>
                <w:lang w:val="en-US" w:eastAsia="zh-CN"/>
              </w:rPr>
            </w:pPr>
            <w:r w:rsidRPr="00F86D6F">
              <w:rPr>
                <w:b/>
                <w:bCs/>
                <w:lang w:eastAsia="zh-CN"/>
              </w:rPr>
              <w:t>Feature group</w:t>
            </w:r>
          </w:p>
        </w:tc>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3E63EE08" w14:textId="77777777" w:rsidR="00F86D6F" w:rsidRPr="00F86D6F" w:rsidRDefault="00F86D6F" w:rsidP="00F86D6F">
            <w:pPr>
              <w:pStyle w:val="BodyText"/>
              <w:rPr>
                <w:lang w:val="en-US" w:eastAsia="zh-CN"/>
              </w:rPr>
            </w:pPr>
            <w:r w:rsidRPr="00F86D6F">
              <w:rPr>
                <w:b/>
                <w:bCs/>
                <w:lang w:eastAsia="zh-CN"/>
              </w:rPr>
              <w:t>Components</w:t>
            </w:r>
          </w:p>
        </w:tc>
        <w:tc>
          <w:tcPr>
            <w:tcW w:w="1061"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1AAF8AC4" w14:textId="77777777" w:rsidR="00F86D6F" w:rsidRPr="00F86D6F" w:rsidRDefault="00F86D6F" w:rsidP="00F86D6F">
            <w:pPr>
              <w:pStyle w:val="BodyText"/>
              <w:rPr>
                <w:lang w:val="en-US" w:eastAsia="zh-CN"/>
              </w:rPr>
            </w:pPr>
            <w:r w:rsidRPr="00F86D6F">
              <w:rPr>
                <w:b/>
                <w:bCs/>
                <w:lang w:eastAsia="zh-CN"/>
              </w:rPr>
              <w:t>Prerequisite feature groups</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5B6B3D38" w14:textId="77777777" w:rsidR="00F86D6F" w:rsidRPr="00F86D6F" w:rsidRDefault="00F86D6F" w:rsidP="00F86D6F">
            <w:pPr>
              <w:pStyle w:val="BodyText"/>
              <w:rPr>
                <w:lang w:val="en-US" w:eastAsia="zh-CN"/>
              </w:rPr>
            </w:pPr>
            <w:r w:rsidRPr="00F86D6F">
              <w:rPr>
                <w:b/>
                <w:bCs/>
                <w:lang w:eastAsia="zh-CN"/>
              </w:rPr>
              <w:t>Need for the gNB to know if the feature is supported</w:t>
            </w:r>
          </w:p>
        </w:tc>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3C187A24" w14:textId="77777777" w:rsidR="00F86D6F" w:rsidRPr="00F86D6F" w:rsidRDefault="00F86D6F" w:rsidP="00F86D6F">
            <w:pPr>
              <w:pStyle w:val="BodyText"/>
              <w:rPr>
                <w:lang w:val="en-US" w:eastAsia="zh-CN"/>
              </w:rPr>
            </w:pPr>
            <w:r w:rsidRPr="00F86D6F">
              <w:rPr>
                <w:b/>
                <w:bCs/>
                <w:lang w:eastAsia="zh-CN"/>
              </w:rPr>
              <w:t>Consequence if the feature is not supported by the UE</w:t>
            </w:r>
          </w:p>
        </w:tc>
        <w:tc>
          <w:tcPr>
            <w:tcW w:w="1483"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12128708" w14:textId="77777777" w:rsidR="00F86D6F" w:rsidRPr="00F86D6F" w:rsidRDefault="00F86D6F" w:rsidP="00F86D6F">
            <w:pPr>
              <w:pStyle w:val="BodyText"/>
              <w:rPr>
                <w:lang w:val="en-US" w:eastAsia="zh-CN"/>
              </w:rPr>
            </w:pPr>
            <w:r w:rsidRPr="00F86D6F">
              <w:rPr>
                <w:b/>
                <w:bCs/>
                <w:lang w:eastAsia="zh-CN"/>
              </w:rPr>
              <w:t>Type</w:t>
            </w:r>
          </w:p>
          <w:p w14:paraId="6BD2EA1D" w14:textId="77777777" w:rsidR="00F86D6F" w:rsidRPr="00F86D6F" w:rsidRDefault="00F86D6F" w:rsidP="00F86D6F">
            <w:pPr>
              <w:pStyle w:val="BodyText"/>
              <w:rPr>
                <w:lang w:val="en-US" w:eastAsia="zh-CN"/>
              </w:rPr>
            </w:pPr>
            <w:r w:rsidRPr="00F86D6F">
              <w:rPr>
                <w:b/>
                <w:bCs/>
                <w:lang w:eastAsia="zh-CN"/>
              </w:rPr>
              <w:t>(the ‘type’ definition from UE features should be based on the granularity of 1) Per UE or 2) Per Band or 3) Per BC or 4) Per FS or 5) Per FSPC)</w:t>
            </w:r>
          </w:p>
        </w:tc>
        <w:tc>
          <w:tcPr>
            <w:tcW w:w="2051"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156C3AD2" w14:textId="77777777" w:rsidR="00F86D6F" w:rsidRPr="00F86D6F" w:rsidRDefault="00F86D6F" w:rsidP="00F86D6F">
            <w:pPr>
              <w:pStyle w:val="BodyText"/>
              <w:rPr>
                <w:lang w:val="en-US" w:eastAsia="zh-CN"/>
              </w:rPr>
            </w:pPr>
            <w:r w:rsidRPr="00F86D6F">
              <w:rPr>
                <w:b/>
                <w:bCs/>
                <w:lang w:eastAsia="zh-CN"/>
              </w:rPr>
              <w:t>Need of FDD/TDD differentiation</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74194D7F" w14:textId="77777777" w:rsidR="00F86D6F" w:rsidRPr="00F86D6F" w:rsidRDefault="00F86D6F" w:rsidP="00F86D6F">
            <w:pPr>
              <w:pStyle w:val="BodyText"/>
              <w:rPr>
                <w:lang w:val="en-US" w:eastAsia="zh-CN"/>
              </w:rPr>
            </w:pPr>
            <w:r w:rsidRPr="00F86D6F">
              <w:rPr>
                <w:b/>
                <w:bCs/>
                <w:lang w:eastAsia="zh-CN"/>
              </w:rPr>
              <w:t>Need of FR1/FR2 differentiation</w:t>
            </w:r>
          </w:p>
        </w:tc>
        <w:tc>
          <w:tcPr>
            <w:tcW w:w="1419"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09BEFEB8" w14:textId="77777777" w:rsidR="00F86D6F" w:rsidRPr="00F86D6F" w:rsidRDefault="00F86D6F" w:rsidP="00F86D6F">
            <w:pPr>
              <w:pStyle w:val="BodyText"/>
              <w:rPr>
                <w:lang w:val="en-US" w:eastAsia="zh-CN"/>
              </w:rPr>
            </w:pPr>
            <w:r w:rsidRPr="00F86D6F">
              <w:rPr>
                <w:b/>
                <w:bCs/>
                <w:lang w:eastAsia="zh-CN"/>
              </w:rPr>
              <w:t>Capability interpretation for mixture of FDD/TDD and/or FR1/FR2</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7F3E9CCD" w14:textId="77777777" w:rsidR="00F86D6F" w:rsidRPr="00F86D6F" w:rsidRDefault="00F86D6F" w:rsidP="00F86D6F">
            <w:pPr>
              <w:pStyle w:val="BodyText"/>
              <w:rPr>
                <w:lang w:val="en-US" w:eastAsia="zh-CN"/>
              </w:rPr>
            </w:pPr>
            <w:r w:rsidRPr="00F86D6F">
              <w:rPr>
                <w:b/>
                <w:bCs/>
                <w:lang w:eastAsia="zh-CN"/>
              </w:rPr>
              <w:t>Note</w:t>
            </w:r>
          </w:p>
        </w:tc>
      </w:tr>
      <w:tr w:rsidR="00E72BD8" w:rsidRPr="00F86D6F" w14:paraId="31712D16" w14:textId="77777777" w:rsidTr="00E72BD8">
        <w:trPr>
          <w:trHeight w:val="679"/>
        </w:trPr>
        <w:tc>
          <w:tcPr>
            <w:tcW w:w="1509"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0536B58E" w14:textId="00C270B0" w:rsidR="00F86D6F" w:rsidRPr="00F86D6F" w:rsidRDefault="00F86D6F" w:rsidP="00F86D6F">
            <w:pPr>
              <w:pStyle w:val="BodyText"/>
              <w:rPr>
                <w:lang w:val="en-US" w:eastAsia="zh-CN"/>
              </w:rPr>
            </w:pPr>
            <w:r w:rsidRPr="00F86D6F">
              <w:rPr>
                <w:lang w:val="en-US" w:eastAsia="zh-CN"/>
              </w:rPr>
              <w:t xml:space="preserve">3 MHz ChBW </w:t>
            </w:r>
          </w:p>
        </w:tc>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1EDFC4C1" w14:textId="77777777" w:rsidR="00F86D6F" w:rsidRPr="00F86D6F" w:rsidRDefault="00F86D6F" w:rsidP="00F86D6F">
            <w:pPr>
              <w:pStyle w:val="BodyText"/>
              <w:rPr>
                <w:lang w:val="en-US" w:eastAsia="zh-CN"/>
              </w:rPr>
            </w:pPr>
          </w:p>
        </w:tc>
        <w:tc>
          <w:tcPr>
            <w:tcW w:w="1061"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098BF47C" w14:textId="77777777" w:rsidR="00F86D6F" w:rsidRPr="00F86D6F" w:rsidRDefault="00F86D6F" w:rsidP="00F86D6F">
            <w:pPr>
              <w:pStyle w:val="BodyText"/>
              <w:rPr>
                <w:lang w:val="en-US" w:eastAsia="zh-CN"/>
              </w:rPr>
            </w:pPr>
            <w:r w:rsidRPr="00F86D6F">
              <w:rPr>
                <w:lang w:eastAsia="zh-CN"/>
              </w:rPr>
              <w:t> </w:t>
            </w:r>
          </w:p>
        </w:tc>
        <w:tc>
          <w:tcPr>
            <w:tcW w:w="14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vAlign w:val="center"/>
            <w:hideMark/>
          </w:tcPr>
          <w:p w14:paraId="592F00C1" w14:textId="77777777" w:rsidR="00F86D6F" w:rsidRPr="00F86D6F" w:rsidRDefault="00F86D6F" w:rsidP="00F86D6F">
            <w:pPr>
              <w:pStyle w:val="BodyText"/>
              <w:rPr>
                <w:lang w:val="en-US" w:eastAsia="zh-CN"/>
              </w:rPr>
            </w:pPr>
            <w:r w:rsidRPr="00F86D6F">
              <w:rPr>
                <w:lang w:eastAsia="zh-CN"/>
              </w:rPr>
              <w:t>Yes</w:t>
            </w:r>
          </w:p>
        </w:tc>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7B3CBF6E" w14:textId="4DEEDBEB" w:rsidR="00F86D6F" w:rsidRPr="00F86D6F" w:rsidRDefault="007B1896" w:rsidP="00F86D6F">
            <w:pPr>
              <w:pStyle w:val="BodyText"/>
              <w:rPr>
                <w:lang w:val="en-US" w:eastAsia="zh-CN"/>
              </w:rPr>
            </w:pPr>
            <w:r>
              <w:rPr>
                <w:lang w:val="en-US" w:eastAsia="zh-CN"/>
              </w:rPr>
              <w:t>3 MHz ChBW is not supported by the UE</w:t>
            </w:r>
            <w:r w:rsidR="00BE5AFB">
              <w:rPr>
                <w:lang w:val="en-US" w:eastAsia="zh-CN"/>
              </w:rPr>
              <w:t>, UE cannot identify the sync raster associated with 3 MHz ChBW</w:t>
            </w:r>
          </w:p>
        </w:tc>
        <w:tc>
          <w:tcPr>
            <w:tcW w:w="148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32335799" w14:textId="0B0FD7F5" w:rsidR="00F86D6F" w:rsidRPr="00F86D6F" w:rsidRDefault="00F86D6F" w:rsidP="00F86D6F">
            <w:pPr>
              <w:pStyle w:val="BodyText"/>
              <w:rPr>
                <w:lang w:val="en-US" w:eastAsia="zh-CN"/>
              </w:rPr>
            </w:pPr>
            <w:r w:rsidRPr="00F86D6F">
              <w:rPr>
                <w:lang w:eastAsia="zh-CN"/>
              </w:rPr>
              <w:t>Per</w:t>
            </w:r>
            <w:r w:rsidR="007000C3">
              <w:rPr>
                <w:lang w:eastAsia="zh-CN"/>
              </w:rPr>
              <w:t xml:space="preserve"> FSPC</w:t>
            </w:r>
          </w:p>
        </w:tc>
        <w:tc>
          <w:tcPr>
            <w:tcW w:w="20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76B44FD6" w14:textId="2617347E" w:rsidR="00F86D6F" w:rsidRPr="00F86D6F" w:rsidRDefault="00E84E4E" w:rsidP="00F86D6F">
            <w:pPr>
              <w:pStyle w:val="BodyText"/>
              <w:rPr>
                <w:lang w:val="en-US" w:eastAsia="zh-CN"/>
              </w:rPr>
            </w:pPr>
            <w:r>
              <w:rPr>
                <w:lang w:eastAsia="zh-CN"/>
              </w:rPr>
              <w:t>FDD only</w:t>
            </w:r>
          </w:p>
        </w:tc>
        <w:tc>
          <w:tcPr>
            <w:tcW w:w="142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7E67BAFA" w14:textId="1ECF87E3" w:rsidR="00F86D6F" w:rsidRPr="00F86D6F" w:rsidRDefault="00E84E4E" w:rsidP="00F86D6F">
            <w:pPr>
              <w:pStyle w:val="BodyText"/>
              <w:rPr>
                <w:lang w:val="en-US" w:eastAsia="zh-CN"/>
              </w:rPr>
            </w:pPr>
            <w:r>
              <w:rPr>
                <w:lang w:eastAsia="zh-CN"/>
              </w:rPr>
              <w:t>FR1 only</w:t>
            </w:r>
          </w:p>
        </w:tc>
        <w:tc>
          <w:tcPr>
            <w:tcW w:w="1419"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6C7CFAEF" w14:textId="77777777" w:rsidR="00F86D6F" w:rsidRPr="00F86D6F" w:rsidRDefault="00F86D6F" w:rsidP="00F86D6F">
            <w:pPr>
              <w:pStyle w:val="BodyText"/>
              <w:rPr>
                <w:lang w:val="en-US" w:eastAsia="zh-CN"/>
              </w:rPr>
            </w:pPr>
            <w:r w:rsidRPr="00F86D6F">
              <w:rPr>
                <w:lang w:eastAsia="zh-CN"/>
              </w:rPr>
              <w:t>n/a</w:t>
            </w:r>
          </w:p>
        </w:tc>
        <w:tc>
          <w:tcPr>
            <w:tcW w:w="1381"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11B3953E" w14:textId="77777777" w:rsidR="00F86D6F" w:rsidRPr="00F86D6F" w:rsidRDefault="00F86D6F" w:rsidP="00F86D6F">
            <w:pPr>
              <w:pStyle w:val="BodyText"/>
              <w:rPr>
                <w:lang w:val="en-US" w:eastAsia="zh-CN"/>
              </w:rPr>
            </w:pPr>
          </w:p>
        </w:tc>
      </w:tr>
      <w:tr w:rsidR="00E72BD8" w:rsidRPr="00F86D6F" w14:paraId="3F88DD5E" w14:textId="77777777" w:rsidTr="00E72BD8">
        <w:trPr>
          <w:trHeight w:val="1104"/>
        </w:trPr>
        <w:tc>
          <w:tcPr>
            <w:tcW w:w="1509"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5DDB7C5B" w14:textId="77777777" w:rsidR="00F86D6F" w:rsidRPr="00F86D6F" w:rsidRDefault="00F86D6F" w:rsidP="00F86D6F">
            <w:pPr>
              <w:pStyle w:val="BodyText"/>
              <w:rPr>
                <w:lang w:val="en-US" w:eastAsia="zh-CN"/>
              </w:rPr>
            </w:pPr>
            <w:r w:rsidRPr="00F86D6F">
              <w:rPr>
                <w:lang w:val="en-US" w:eastAsia="zh-CN"/>
              </w:rPr>
              <w:t>12 RB operation within 3 MHz ChBW</w:t>
            </w:r>
          </w:p>
        </w:tc>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483EA751" w14:textId="77777777" w:rsidR="00F86D6F" w:rsidRPr="00F86D6F" w:rsidRDefault="00F86D6F" w:rsidP="00F86D6F">
            <w:pPr>
              <w:pStyle w:val="BodyText"/>
              <w:rPr>
                <w:lang w:val="en-US" w:eastAsia="zh-CN"/>
              </w:rPr>
            </w:pPr>
          </w:p>
        </w:tc>
        <w:tc>
          <w:tcPr>
            <w:tcW w:w="1061"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26A5BCB9" w14:textId="77777777" w:rsidR="00F86D6F" w:rsidRPr="00F86D6F" w:rsidRDefault="00F86D6F" w:rsidP="00F86D6F">
            <w:pPr>
              <w:pStyle w:val="BodyText"/>
              <w:rPr>
                <w:lang w:val="en-US" w:eastAsia="zh-CN"/>
              </w:rPr>
            </w:pPr>
            <w:r w:rsidRPr="00F86D6F">
              <w:rPr>
                <w:lang w:val="fi-FI" w:eastAsia="zh-CN"/>
              </w:rPr>
              <w:t>3 MHz ChBW</w:t>
            </w:r>
          </w:p>
        </w:tc>
        <w:tc>
          <w:tcPr>
            <w:tcW w:w="1412" w:type="dxa"/>
            <w:vMerge/>
            <w:tcBorders>
              <w:top w:val="single" w:sz="8" w:space="0" w:color="000000"/>
              <w:left w:val="single" w:sz="8" w:space="0" w:color="000000"/>
              <w:bottom w:val="single" w:sz="8" w:space="0" w:color="000000"/>
              <w:right w:val="single" w:sz="8" w:space="0" w:color="000000"/>
            </w:tcBorders>
            <w:vAlign w:val="center"/>
            <w:hideMark/>
          </w:tcPr>
          <w:p w14:paraId="3F45C712" w14:textId="77777777" w:rsidR="00F86D6F" w:rsidRPr="00F86D6F" w:rsidRDefault="00F86D6F" w:rsidP="00F86D6F">
            <w:pPr>
              <w:pStyle w:val="BodyText"/>
              <w:rPr>
                <w:lang w:val="en-US" w:eastAsia="zh-CN"/>
              </w:rPr>
            </w:pPr>
          </w:p>
        </w:tc>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72F2CA6A" w14:textId="09CEC7AC" w:rsidR="00F86D6F" w:rsidRPr="00F86D6F" w:rsidRDefault="00A32339" w:rsidP="00F86D6F">
            <w:pPr>
              <w:pStyle w:val="BodyText"/>
              <w:rPr>
                <w:lang w:val="en-US" w:eastAsia="zh-CN"/>
              </w:rPr>
            </w:pPr>
            <w:r>
              <w:rPr>
                <w:lang w:val="en-US" w:eastAsia="zh-CN"/>
              </w:rPr>
              <w:t>UE does not support the sync raster point at 920.73 MHz in n100.</w:t>
            </w:r>
          </w:p>
        </w:tc>
        <w:tc>
          <w:tcPr>
            <w:tcW w:w="1483" w:type="dxa"/>
            <w:vMerge/>
            <w:tcBorders>
              <w:top w:val="single" w:sz="8" w:space="0" w:color="000000"/>
              <w:left w:val="single" w:sz="8" w:space="0" w:color="000000"/>
              <w:bottom w:val="single" w:sz="8" w:space="0" w:color="000000"/>
              <w:right w:val="single" w:sz="8" w:space="0" w:color="000000"/>
            </w:tcBorders>
            <w:vAlign w:val="center"/>
            <w:hideMark/>
          </w:tcPr>
          <w:p w14:paraId="674C2C48" w14:textId="77777777" w:rsidR="00F86D6F" w:rsidRPr="00F86D6F" w:rsidRDefault="00F86D6F" w:rsidP="00F86D6F">
            <w:pPr>
              <w:pStyle w:val="BodyText"/>
              <w:rPr>
                <w:lang w:val="en-US" w:eastAsia="zh-CN"/>
              </w:rPr>
            </w:pPr>
          </w:p>
        </w:tc>
        <w:tc>
          <w:tcPr>
            <w:tcW w:w="2051" w:type="dxa"/>
            <w:vMerge/>
            <w:tcBorders>
              <w:top w:val="single" w:sz="8" w:space="0" w:color="000000"/>
              <w:left w:val="single" w:sz="8" w:space="0" w:color="000000"/>
              <w:bottom w:val="single" w:sz="8" w:space="0" w:color="000000"/>
              <w:right w:val="single" w:sz="8" w:space="0" w:color="000000"/>
            </w:tcBorders>
            <w:vAlign w:val="center"/>
            <w:hideMark/>
          </w:tcPr>
          <w:p w14:paraId="704BB606" w14:textId="77777777" w:rsidR="00F86D6F" w:rsidRPr="00F86D6F" w:rsidRDefault="00F86D6F" w:rsidP="00F86D6F">
            <w:pPr>
              <w:pStyle w:val="BodyText"/>
              <w:rPr>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92E54A" w14:textId="77777777" w:rsidR="00F86D6F" w:rsidRPr="00F86D6F" w:rsidRDefault="00F86D6F" w:rsidP="00F86D6F">
            <w:pPr>
              <w:pStyle w:val="BodyText"/>
              <w:rPr>
                <w:lang w:val="en-US" w:eastAsia="zh-CN"/>
              </w:rPr>
            </w:pPr>
          </w:p>
        </w:tc>
        <w:tc>
          <w:tcPr>
            <w:tcW w:w="1419"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55730AF1" w14:textId="1118C667" w:rsidR="00F86D6F" w:rsidRPr="00F86D6F" w:rsidRDefault="00E72BD8" w:rsidP="00F86D6F">
            <w:pPr>
              <w:pStyle w:val="BodyText"/>
              <w:rPr>
                <w:lang w:val="en-US" w:eastAsia="zh-CN"/>
              </w:rPr>
            </w:pPr>
            <w:r w:rsidRPr="00F86D6F">
              <w:rPr>
                <w:lang w:eastAsia="zh-CN"/>
              </w:rPr>
              <w:t>n/a</w:t>
            </w:r>
          </w:p>
        </w:tc>
        <w:tc>
          <w:tcPr>
            <w:tcW w:w="138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3977AF32" w14:textId="77777777" w:rsidR="00F86D6F" w:rsidRPr="00F86D6F" w:rsidRDefault="00F86D6F" w:rsidP="00F86D6F">
            <w:pPr>
              <w:pStyle w:val="BodyText"/>
              <w:rPr>
                <w:lang w:val="en-US" w:eastAsia="zh-CN"/>
              </w:rPr>
            </w:pPr>
            <w:r w:rsidRPr="00F86D6F">
              <w:rPr>
                <w:lang w:val="en-US" w:eastAsia="zh-CN"/>
              </w:rPr>
              <w:t>Applicable only for n100, related to additional sync raster point</w:t>
            </w:r>
          </w:p>
        </w:tc>
      </w:tr>
      <w:tr w:rsidR="00E72BD8" w:rsidRPr="00F86D6F" w14:paraId="62BA574B" w14:textId="77777777" w:rsidTr="00E72BD8">
        <w:trPr>
          <w:trHeight w:val="1051"/>
        </w:trPr>
        <w:tc>
          <w:tcPr>
            <w:tcW w:w="1509"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00A12E94" w14:textId="77777777" w:rsidR="00F86D6F" w:rsidRPr="00F86D6F" w:rsidRDefault="00F86D6F" w:rsidP="00F86D6F">
            <w:pPr>
              <w:pStyle w:val="BodyText"/>
              <w:rPr>
                <w:lang w:val="en-US" w:eastAsia="zh-CN"/>
              </w:rPr>
            </w:pPr>
            <w:r w:rsidRPr="00F86D6F">
              <w:rPr>
                <w:lang w:val="en-US" w:eastAsia="zh-CN"/>
              </w:rPr>
              <w:t>20 RB operation within 5 MHz ChBW</w:t>
            </w:r>
          </w:p>
        </w:tc>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4284858F" w14:textId="77777777" w:rsidR="00F86D6F" w:rsidRPr="00F86D6F" w:rsidRDefault="00F86D6F" w:rsidP="00F86D6F">
            <w:pPr>
              <w:pStyle w:val="BodyText"/>
              <w:rPr>
                <w:lang w:val="en-US" w:eastAsia="zh-CN"/>
              </w:rPr>
            </w:pPr>
          </w:p>
        </w:tc>
        <w:tc>
          <w:tcPr>
            <w:tcW w:w="1061"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710495B7" w14:textId="77777777" w:rsidR="00F86D6F" w:rsidRPr="00F86D6F" w:rsidRDefault="00F86D6F" w:rsidP="00F86D6F">
            <w:pPr>
              <w:pStyle w:val="BodyText"/>
              <w:rPr>
                <w:lang w:val="en-US" w:eastAsia="zh-CN"/>
              </w:rPr>
            </w:pPr>
          </w:p>
        </w:tc>
        <w:tc>
          <w:tcPr>
            <w:tcW w:w="1412" w:type="dxa"/>
            <w:vMerge/>
            <w:tcBorders>
              <w:top w:val="single" w:sz="8" w:space="0" w:color="000000"/>
              <w:left w:val="single" w:sz="8" w:space="0" w:color="000000"/>
              <w:bottom w:val="single" w:sz="8" w:space="0" w:color="000000"/>
              <w:right w:val="single" w:sz="8" w:space="0" w:color="000000"/>
            </w:tcBorders>
            <w:vAlign w:val="center"/>
            <w:hideMark/>
          </w:tcPr>
          <w:p w14:paraId="57F07FD2" w14:textId="77777777" w:rsidR="00F86D6F" w:rsidRPr="00F86D6F" w:rsidRDefault="00F86D6F" w:rsidP="00F86D6F">
            <w:pPr>
              <w:pStyle w:val="BodyText"/>
              <w:rPr>
                <w:lang w:val="en-US" w:eastAsia="zh-CN"/>
              </w:rPr>
            </w:pPr>
          </w:p>
        </w:tc>
        <w:tc>
          <w:tcPr>
            <w:tcW w:w="1819"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40647C52" w14:textId="2CBA4A6C" w:rsidR="00F86D6F" w:rsidRPr="00F86D6F" w:rsidRDefault="00A32339" w:rsidP="00F86D6F">
            <w:pPr>
              <w:pStyle w:val="BodyText"/>
              <w:rPr>
                <w:lang w:val="en-US" w:eastAsia="zh-CN"/>
              </w:rPr>
            </w:pPr>
            <w:r>
              <w:rPr>
                <w:lang w:val="en-US" w:eastAsia="zh-CN"/>
              </w:rPr>
              <w:t>UE does not support the sync raster point at 921.45 MHz in n100.</w:t>
            </w:r>
          </w:p>
        </w:tc>
        <w:tc>
          <w:tcPr>
            <w:tcW w:w="1483" w:type="dxa"/>
            <w:vMerge/>
            <w:tcBorders>
              <w:top w:val="single" w:sz="8" w:space="0" w:color="000000"/>
              <w:left w:val="single" w:sz="8" w:space="0" w:color="000000"/>
              <w:bottom w:val="single" w:sz="8" w:space="0" w:color="000000"/>
              <w:right w:val="single" w:sz="8" w:space="0" w:color="000000"/>
            </w:tcBorders>
            <w:vAlign w:val="center"/>
            <w:hideMark/>
          </w:tcPr>
          <w:p w14:paraId="6A02383E" w14:textId="77777777" w:rsidR="00F86D6F" w:rsidRPr="00F86D6F" w:rsidRDefault="00F86D6F" w:rsidP="00F86D6F">
            <w:pPr>
              <w:pStyle w:val="BodyText"/>
              <w:rPr>
                <w:lang w:val="en-US" w:eastAsia="zh-CN"/>
              </w:rPr>
            </w:pPr>
          </w:p>
        </w:tc>
        <w:tc>
          <w:tcPr>
            <w:tcW w:w="2051" w:type="dxa"/>
            <w:vMerge/>
            <w:tcBorders>
              <w:top w:val="single" w:sz="8" w:space="0" w:color="000000"/>
              <w:left w:val="single" w:sz="8" w:space="0" w:color="000000"/>
              <w:bottom w:val="single" w:sz="8" w:space="0" w:color="000000"/>
              <w:right w:val="single" w:sz="8" w:space="0" w:color="000000"/>
            </w:tcBorders>
            <w:vAlign w:val="center"/>
            <w:hideMark/>
          </w:tcPr>
          <w:p w14:paraId="72349649" w14:textId="77777777" w:rsidR="00F86D6F" w:rsidRPr="00F86D6F" w:rsidRDefault="00F86D6F" w:rsidP="00F86D6F">
            <w:pPr>
              <w:pStyle w:val="BodyText"/>
              <w:rPr>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7660B5" w14:textId="77777777" w:rsidR="00F86D6F" w:rsidRPr="00F86D6F" w:rsidRDefault="00F86D6F" w:rsidP="00F86D6F">
            <w:pPr>
              <w:pStyle w:val="BodyText"/>
              <w:rPr>
                <w:lang w:val="en-US" w:eastAsia="zh-CN"/>
              </w:rPr>
            </w:pPr>
          </w:p>
        </w:tc>
        <w:tc>
          <w:tcPr>
            <w:tcW w:w="1419"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hideMark/>
          </w:tcPr>
          <w:p w14:paraId="6668F910" w14:textId="7E8013BD" w:rsidR="00F86D6F" w:rsidRPr="00F86D6F" w:rsidRDefault="00E72BD8" w:rsidP="00F86D6F">
            <w:pPr>
              <w:pStyle w:val="BodyText"/>
              <w:rPr>
                <w:lang w:val="en-US" w:eastAsia="zh-CN"/>
              </w:rPr>
            </w:pPr>
            <w:r w:rsidRPr="00F86D6F">
              <w:rPr>
                <w:lang w:eastAsia="zh-CN"/>
              </w:rPr>
              <w:t>n/a</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27B792" w14:textId="77777777" w:rsidR="00F86D6F" w:rsidRPr="00F86D6F" w:rsidRDefault="00F86D6F" w:rsidP="00F86D6F">
            <w:pPr>
              <w:pStyle w:val="BodyText"/>
              <w:rPr>
                <w:lang w:val="en-US" w:eastAsia="zh-CN"/>
              </w:rPr>
            </w:pPr>
          </w:p>
        </w:tc>
      </w:tr>
    </w:tbl>
    <w:p w14:paraId="62A9ADF9" w14:textId="77777777" w:rsidR="008717E9" w:rsidRPr="00F86D6F" w:rsidRDefault="008717E9" w:rsidP="00167A33">
      <w:pPr>
        <w:pStyle w:val="BodyText"/>
        <w:spacing w:after="0"/>
        <w:rPr>
          <w:lang w:val="en-US" w:eastAsia="zh-CN"/>
        </w:rPr>
      </w:pPr>
    </w:p>
    <w:p w14:paraId="5D9B9A20" w14:textId="1CC97CFD" w:rsidR="008717E9" w:rsidRDefault="00A032BF" w:rsidP="00167A33">
      <w:pPr>
        <w:pStyle w:val="BodyText"/>
        <w:spacing w:after="0"/>
        <w:rPr>
          <w:lang w:eastAsia="zh-CN"/>
        </w:rPr>
      </w:pPr>
      <w:r>
        <w:rPr>
          <w:lang w:eastAsia="zh-CN"/>
        </w:rPr>
        <w:t xml:space="preserve">It should be noted that </w:t>
      </w:r>
      <w:r w:rsidR="00576049">
        <w:rPr>
          <w:lang w:eastAsia="zh-CN"/>
        </w:rPr>
        <w:t xml:space="preserve">the table is provided here for discussion only. Further coordination with RAN1 UE feature definitions are likely required </w:t>
      </w:r>
      <w:r w:rsidR="008E5F02">
        <w:rPr>
          <w:lang w:eastAsia="zh-CN"/>
        </w:rPr>
        <w:t>to avoid any overlap between the features, as it is possible these can be covered by or merged with to the RAN1 feature definitions.</w:t>
      </w:r>
    </w:p>
    <w:p w14:paraId="69A1680A" w14:textId="77777777" w:rsidR="00265D04" w:rsidRDefault="00265D04" w:rsidP="00167A33">
      <w:pPr>
        <w:pStyle w:val="BodyText"/>
        <w:spacing w:after="0"/>
        <w:rPr>
          <w:lang w:eastAsia="zh-CN"/>
        </w:rPr>
      </w:pPr>
    </w:p>
    <w:p w14:paraId="3D52BE40" w14:textId="61517A5D" w:rsidR="008717E9" w:rsidRDefault="008717E9" w:rsidP="00167A33">
      <w:pPr>
        <w:pStyle w:val="BodyText"/>
        <w:spacing w:after="0"/>
        <w:rPr>
          <w:b/>
          <w:bCs/>
          <w:lang w:eastAsia="zh-CN"/>
        </w:rPr>
      </w:pPr>
      <w:r w:rsidRPr="008717E9">
        <w:rPr>
          <w:b/>
          <w:bCs/>
          <w:lang w:eastAsia="zh-CN"/>
        </w:rPr>
        <w:t xml:space="preserve">Observation </w:t>
      </w:r>
      <w:r w:rsidR="00D35DBF">
        <w:rPr>
          <w:b/>
          <w:bCs/>
          <w:lang w:eastAsia="zh-CN"/>
        </w:rPr>
        <w:t>2</w:t>
      </w:r>
      <w:r>
        <w:rPr>
          <w:b/>
          <w:bCs/>
          <w:lang w:eastAsia="zh-CN"/>
        </w:rPr>
        <w:t>: Further coordination with RAN1 UE features may be required to avoid overlaps between feature groups from RAN1 and RAN4</w:t>
      </w:r>
    </w:p>
    <w:p w14:paraId="0B5AEAD7" w14:textId="77777777" w:rsidR="008717E9" w:rsidRDefault="008717E9" w:rsidP="00167A33">
      <w:pPr>
        <w:pStyle w:val="BodyText"/>
        <w:spacing w:after="0"/>
        <w:rPr>
          <w:b/>
          <w:bCs/>
          <w:lang w:eastAsia="zh-CN"/>
        </w:rPr>
      </w:pPr>
    </w:p>
    <w:p w14:paraId="43BC8756" w14:textId="77777777" w:rsidR="008717E9" w:rsidRPr="008717E9" w:rsidRDefault="008717E9" w:rsidP="00167A33">
      <w:pPr>
        <w:pStyle w:val="BodyText"/>
        <w:spacing w:after="0"/>
        <w:rPr>
          <w:b/>
          <w:bCs/>
          <w:lang w:eastAsia="zh-CN"/>
        </w:rPr>
      </w:pPr>
    </w:p>
    <w:p w14:paraId="169B3952" w14:textId="77777777" w:rsidR="00582088" w:rsidRDefault="00582088" w:rsidP="00167A33">
      <w:pPr>
        <w:pStyle w:val="BodyText"/>
        <w:spacing w:after="0"/>
        <w:rPr>
          <w:b/>
          <w:bCs/>
          <w:lang w:eastAsia="zh-CN"/>
        </w:rPr>
      </w:pPr>
    </w:p>
    <w:p w14:paraId="7EBA6E3A" w14:textId="77777777" w:rsidR="00C25FB0" w:rsidRDefault="00C25FB0" w:rsidP="00167A33">
      <w:pPr>
        <w:pStyle w:val="BodyText"/>
        <w:spacing w:after="0"/>
        <w:rPr>
          <w:b/>
          <w:bCs/>
          <w:lang w:eastAsia="zh-CN"/>
        </w:rPr>
      </w:pPr>
    </w:p>
    <w:p w14:paraId="61FFC124" w14:textId="77777777" w:rsidR="00C25FB0" w:rsidRDefault="00C25FB0" w:rsidP="00167A33">
      <w:pPr>
        <w:pStyle w:val="BodyText"/>
        <w:spacing w:after="0"/>
        <w:rPr>
          <w:b/>
          <w:bCs/>
          <w:lang w:eastAsia="zh-CN"/>
        </w:rPr>
      </w:pPr>
    </w:p>
    <w:p w14:paraId="69C8A719" w14:textId="77777777" w:rsidR="00C25FB0" w:rsidRDefault="00C25FB0" w:rsidP="00167A33">
      <w:pPr>
        <w:pStyle w:val="BodyText"/>
        <w:spacing w:after="0"/>
        <w:rPr>
          <w:b/>
          <w:bCs/>
          <w:lang w:eastAsia="zh-CN"/>
        </w:rPr>
      </w:pPr>
    </w:p>
    <w:p w14:paraId="36E1A9C1" w14:textId="77777777" w:rsidR="00C25FB0" w:rsidRDefault="00C25FB0" w:rsidP="00167A33">
      <w:pPr>
        <w:pStyle w:val="BodyText"/>
        <w:spacing w:after="0"/>
        <w:rPr>
          <w:b/>
          <w:bCs/>
          <w:lang w:eastAsia="zh-CN"/>
        </w:rPr>
      </w:pPr>
    </w:p>
    <w:p w14:paraId="724CDE4E" w14:textId="77777777" w:rsidR="00C25FB0" w:rsidRDefault="00C25FB0" w:rsidP="00167A33">
      <w:pPr>
        <w:pStyle w:val="BodyText"/>
        <w:spacing w:after="0"/>
        <w:rPr>
          <w:b/>
          <w:bCs/>
          <w:lang w:eastAsia="zh-CN"/>
        </w:rPr>
      </w:pPr>
    </w:p>
    <w:p w14:paraId="3B0FB99C" w14:textId="77777777" w:rsidR="00C25FB0" w:rsidRDefault="00C25FB0" w:rsidP="00167A33">
      <w:pPr>
        <w:pStyle w:val="BodyText"/>
        <w:spacing w:after="0"/>
        <w:rPr>
          <w:b/>
          <w:bCs/>
          <w:lang w:eastAsia="zh-CN"/>
        </w:rPr>
      </w:pPr>
    </w:p>
    <w:p w14:paraId="0BE09B08" w14:textId="77777777" w:rsidR="00C25FB0" w:rsidRDefault="00C25FB0" w:rsidP="002E2B79">
      <w:pPr>
        <w:pStyle w:val="BodyText"/>
        <w:pBdr>
          <w:bottom w:val="single" w:sz="12" w:space="1" w:color="auto"/>
        </w:pBdr>
        <w:spacing w:after="0"/>
        <w:rPr>
          <w:b/>
          <w:bCs/>
          <w:lang w:eastAsia="zh-CN"/>
        </w:rPr>
        <w:sectPr w:rsidR="00C25FB0" w:rsidSect="00F86D6F">
          <w:pgSz w:w="16840" w:h="11907" w:orient="landscape" w:code="9"/>
          <w:pgMar w:top="1021" w:right="1021" w:bottom="1021" w:left="1021" w:header="720" w:footer="578" w:gutter="0"/>
          <w:cols w:space="720"/>
          <w:titlePg/>
        </w:sectPr>
      </w:pPr>
    </w:p>
    <w:p w14:paraId="5A4E60B3" w14:textId="77777777" w:rsidR="00C25FB0" w:rsidRDefault="00C25FB0" w:rsidP="002E2B79">
      <w:pPr>
        <w:pStyle w:val="BodyText"/>
        <w:pBdr>
          <w:bottom w:val="single" w:sz="12" w:space="1" w:color="auto"/>
        </w:pBdr>
        <w:spacing w:after="0"/>
        <w:rPr>
          <w:b/>
          <w:bCs/>
          <w:lang w:eastAsia="zh-CN"/>
        </w:rPr>
      </w:pPr>
    </w:p>
    <w:p w14:paraId="721774E3" w14:textId="77777777" w:rsidR="00167A33" w:rsidRDefault="00167A33"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42F6A568" w14:textId="77777777" w:rsidR="00C25FB0" w:rsidRDefault="001D5F51" w:rsidP="00D83743">
      <w:pPr>
        <w:spacing w:after="60"/>
        <w:rPr>
          <w:lang w:val="en-US" w:eastAsia="zh-CN"/>
        </w:rPr>
      </w:pPr>
      <w:r w:rsidRPr="001D5F51">
        <w:rPr>
          <w:rFonts w:eastAsia="SimSun"/>
          <w:bCs/>
        </w:rPr>
        <w:t xml:space="preserve">In this </w:t>
      </w:r>
      <w:r w:rsidR="002863CC">
        <w:rPr>
          <w:rFonts w:eastAsia="SimSun"/>
          <w:bCs/>
        </w:rPr>
        <w:t xml:space="preserve">contribution </w:t>
      </w:r>
      <w:r w:rsidR="00B93A91">
        <w:rPr>
          <w:rFonts w:eastAsia="SimSun"/>
          <w:bCs/>
        </w:rPr>
        <w:t xml:space="preserve">UE features for </w:t>
      </w:r>
      <w:r w:rsidR="00A032BF">
        <w:rPr>
          <w:rFonts w:eastAsia="SimSun"/>
          <w:bCs/>
        </w:rPr>
        <w:t>NR dedicated spectrum less than 5 MHz were discussed.</w:t>
      </w:r>
      <w:r w:rsidR="00C25FB0">
        <w:rPr>
          <w:rFonts w:eastAsia="SimSun"/>
          <w:bCs/>
        </w:rPr>
        <w:t xml:space="preserve"> </w:t>
      </w:r>
      <w:r w:rsidR="00167A33">
        <w:rPr>
          <w:lang w:val="en-US" w:eastAsia="zh-CN"/>
        </w:rPr>
        <w:t>The following observations were made.</w:t>
      </w:r>
    </w:p>
    <w:p w14:paraId="74151DCD" w14:textId="77777777" w:rsidR="00167A33" w:rsidRDefault="00167A33" w:rsidP="00D83743">
      <w:pPr>
        <w:spacing w:after="60"/>
        <w:rPr>
          <w:lang w:val="en-US" w:eastAsia="zh-CN"/>
        </w:rPr>
      </w:pPr>
    </w:p>
    <w:p w14:paraId="59843220" w14:textId="1EB09304" w:rsidR="00167A33" w:rsidRDefault="00167A33" w:rsidP="00167A33">
      <w:pPr>
        <w:pStyle w:val="BodyText"/>
        <w:spacing w:after="0"/>
        <w:rPr>
          <w:b/>
          <w:bCs/>
          <w:lang w:eastAsia="zh-CN"/>
        </w:rPr>
      </w:pPr>
      <w:r w:rsidRPr="00E72F35">
        <w:rPr>
          <w:b/>
          <w:bCs/>
          <w:lang w:eastAsia="zh-CN"/>
        </w:rPr>
        <w:t xml:space="preserve">Observation </w:t>
      </w:r>
      <w:r w:rsidR="00D35DBF">
        <w:rPr>
          <w:b/>
          <w:bCs/>
          <w:lang w:eastAsia="zh-CN"/>
        </w:rPr>
        <w:t>1</w:t>
      </w:r>
      <w:r w:rsidRPr="00E72F35">
        <w:rPr>
          <w:b/>
          <w:bCs/>
          <w:lang w:eastAsia="zh-CN"/>
        </w:rPr>
        <w:t>:</w:t>
      </w:r>
      <w:r>
        <w:rPr>
          <w:b/>
          <w:bCs/>
          <w:lang w:eastAsia="zh-CN"/>
        </w:rPr>
        <w:t xml:space="preserve"> Support of the extraordinary raster points defined for slow migration purposes should be optional.</w:t>
      </w:r>
    </w:p>
    <w:p w14:paraId="08CD0A5E" w14:textId="77777777" w:rsidR="00167A33" w:rsidRPr="00167A33" w:rsidRDefault="00167A33" w:rsidP="00D83743">
      <w:pPr>
        <w:spacing w:after="60"/>
        <w:rPr>
          <w:lang w:eastAsia="zh-CN"/>
        </w:rPr>
      </w:pPr>
    </w:p>
    <w:p w14:paraId="3D13736B" w14:textId="0DECDB4E" w:rsidR="00167A33" w:rsidRDefault="00167A33" w:rsidP="00167A33">
      <w:pPr>
        <w:pStyle w:val="BodyText"/>
        <w:spacing w:after="0"/>
        <w:rPr>
          <w:b/>
          <w:bCs/>
          <w:lang w:eastAsia="zh-CN"/>
        </w:rPr>
      </w:pPr>
      <w:r w:rsidRPr="008717E9">
        <w:rPr>
          <w:b/>
          <w:bCs/>
          <w:lang w:eastAsia="zh-CN"/>
        </w:rPr>
        <w:t xml:space="preserve">Observation </w:t>
      </w:r>
      <w:r w:rsidR="00D35DBF">
        <w:rPr>
          <w:b/>
          <w:bCs/>
          <w:lang w:eastAsia="zh-CN"/>
        </w:rPr>
        <w:t>2</w:t>
      </w:r>
      <w:r>
        <w:rPr>
          <w:b/>
          <w:bCs/>
          <w:lang w:eastAsia="zh-CN"/>
        </w:rPr>
        <w:t>: Further coordination with RAN1 UE features may be required to avoid overlaps between feature groups from RAN1 and RAN4</w:t>
      </w:r>
    </w:p>
    <w:p w14:paraId="1E0C2E21" w14:textId="385B2C67" w:rsidR="00167A33" w:rsidRPr="00167A33" w:rsidRDefault="00167A33" w:rsidP="00D83743">
      <w:pPr>
        <w:spacing w:after="60"/>
        <w:rPr>
          <w:lang w:eastAsia="zh-CN"/>
        </w:rPr>
        <w:sectPr w:rsidR="00167A33" w:rsidRPr="00167A33" w:rsidSect="00C25FB0">
          <w:pgSz w:w="11907" w:h="16840" w:code="9"/>
          <w:pgMar w:top="1021" w:right="1021" w:bottom="1021" w:left="1021" w:header="720" w:footer="578" w:gutter="0"/>
          <w:cols w:space="720"/>
          <w:titlePg/>
        </w:sectPr>
      </w:pPr>
    </w:p>
    <w:p w14:paraId="535910E6" w14:textId="77777777" w:rsidR="00C64A02" w:rsidRPr="00252F0A" w:rsidRDefault="00C64A02" w:rsidP="00D83743">
      <w:pPr>
        <w:spacing w:after="60"/>
        <w:rPr>
          <w:b/>
          <w:bCs/>
          <w:lang w:eastAsia="zh-CN"/>
        </w:rPr>
      </w:pPr>
    </w:p>
    <w:p w14:paraId="30580204" w14:textId="1EC5AB60" w:rsidR="00042AAB" w:rsidRDefault="00042AAB"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1E63FDEF" w14:textId="73A91712" w:rsidR="00FD5614" w:rsidRDefault="002E2B79" w:rsidP="006120E4">
      <w:pPr>
        <w:pStyle w:val="BodyText"/>
        <w:ind w:left="432" w:hanging="432"/>
        <w:rPr>
          <w:lang w:eastAsia="zh-CN"/>
        </w:rPr>
      </w:pPr>
      <w:r>
        <w:rPr>
          <w:lang w:eastAsia="zh-CN"/>
        </w:rPr>
        <w:t>[1]</w:t>
      </w:r>
      <w:r w:rsidR="00A743C2">
        <w:rPr>
          <w:lang w:eastAsia="zh-CN"/>
        </w:rPr>
        <w:tab/>
        <w:t>RP-23</w:t>
      </w:r>
      <w:r w:rsidR="00867A20">
        <w:rPr>
          <w:lang w:eastAsia="zh-CN"/>
        </w:rPr>
        <w:t>1425</w:t>
      </w:r>
      <w:r w:rsidR="00BD6D9B">
        <w:rPr>
          <w:lang w:eastAsia="zh-CN"/>
        </w:rPr>
        <w:t xml:space="preserve">, </w:t>
      </w:r>
      <w:r w:rsidR="00BD6D9B" w:rsidRPr="00BD6D9B">
        <w:rPr>
          <w:lang w:eastAsia="zh-CN"/>
        </w:rPr>
        <w:t>Revised WID: NR support for dedicated spectrum less than 5MHz for FR1</w:t>
      </w:r>
      <w:r w:rsidR="00F72240">
        <w:rPr>
          <w:lang w:eastAsia="zh-CN"/>
        </w:rPr>
        <w:t>, Nokia, Nokia Shanghai Bell</w:t>
      </w:r>
    </w:p>
    <w:p w14:paraId="4CC8800B" w14:textId="7D796B82" w:rsidR="00273ED3" w:rsidRDefault="00273ED3" w:rsidP="006120E4">
      <w:pPr>
        <w:pStyle w:val="BodyText"/>
        <w:ind w:left="432" w:hanging="432"/>
        <w:rPr>
          <w:lang w:eastAsia="zh-CN"/>
        </w:rPr>
      </w:pPr>
      <w:r>
        <w:rPr>
          <w:lang w:eastAsia="zh-CN"/>
        </w:rPr>
        <w:t>[2]</w:t>
      </w:r>
      <w:r>
        <w:rPr>
          <w:lang w:eastAsia="zh-CN"/>
        </w:rPr>
        <w:tab/>
      </w:r>
      <w:r w:rsidR="00DA4722">
        <w:rPr>
          <w:lang w:eastAsia="zh-CN"/>
        </w:rPr>
        <w:t>R4-2310408, WF on system parameters for less than 5 MHz channel bandwidth</w:t>
      </w:r>
    </w:p>
    <w:p w14:paraId="09AFD23B" w14:textId="77777777" w:rsidR="0017099A" w:rsidRPr="00A819CB" w:rsidRDefault="0017099A" w:rsidP="0017099A">
      <w:pPr>
        <w:pStyle w:val="BodyText"/>
        <w:ind w:left="432" w:hanging="432"/>
        <w:rPr>
          <w:rFonts w:ascii="Arial" w:eastAsia="SimSun" w:hAnsi="Arial" w:cs="Arial"/>
          <w:b/>
        </w:rPr>
      </w:pPr>
    </w:p>
    <w:p w14:paraId="0034D224" w14:textId="433CBD00" w:rsidR="000561BD" w:rsidRPr="00A819CB" w:rsidRDefault="000561BD" w:rsidP="00A819CB">
      <w:pPr>
        <w:pStyle w:val="BodyText"/>
        <w:rPr>
          <w:rFonts w:ascii="Arial" w:eastAsia="SimSun" w:hAnsi="Arial" w:cs="Arial"/>
          <w:b/>
        </w:rPr>
      </w:pPr>
    </w:p>
    <w:sectPr w:rsidR="000561BD" w:rsidRPr="00A819CB" w:rsidSect="00C25FB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04B97" w14:textId="77777777" w:rsidR="000375AE" w:rsidRDefault="000375AE">
      <w:r>
        <w:separator/>
      </w:r>
    </w:p>
  </w:endnote>
  <w:endnote w:type="continuationSeparator" w:id="0">
    <w:p w14:paraId="6519FF16" w14:textId="77777777" w:rsidR="000375AE" w:rsidRDefault="0003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5DC8A" w14:textId="77777777" w:rsidR="000375AE" w:rsidRDefault="000375AE">
      <w:r>
        <w:separator/>
      </w:r>
    </w:p>
  </w:footnote>
  <w:footnote w:type="continuationSeparator" w:id="0">
    <w:p w14:paraId="1345BDAE" w14:textId="77777777" w:rsidR="000375AE" w:rsidRDefault="00037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23345F2"/>
    <w:multiLevelType w:val="hybridMultilevel"/>
    <w:tmpl w:val="FFD09C80"/>
    <w:lvl w:ilvl="0" w:tplc="118EE6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5"/>
  </w:num>
  <w:num w:numId="2" w16cid:durableId="880283274">
    <w:abstractNumId w:val="7"/>
  </w:num>
  <w:num w:numId="3" w16cid:durableId="536506569">
    <w:abstractNumId w:val="14"/>
  </w:num>
  <w:num w:numId="4" w16cid:durableId="372996091">
    <w:abstractNumId w:val="6"/>
  </w:num>
  <w:num w:numId="5" w16cid:durableId="604771492">
    <w:abstractNumId w:val="10"/>
  </w:num>
  <w:num w:numId="6" w16cid:durableId="1131510691">
    <w:abstractNumId w:val="4"/>
  </w:num>
  <w:num w:numId="7" w16cid:durableId="1870142268">
    <w:abstractNumId w:val="13"/>
  </w:num>
  <w:num w:numId="8" w16cid:durableId="1062824674">
    <w:abstractNumId w:val="1"/>
  </w:num>
  <w:num w:numId="9" w16cid:durableId="1008680662">
    <w:abstractNumId w:val="11"/>
  </w:num>
  <w:num w:numId="10" w16cid:durableId="1656226729">
    <w:abstractNumId w:val="15"/>
  </w:num>
  <w:num w:numId="11" w16cid:durableId="994261482">
    <w:abstractNumId w:val="2"/>
  </w:num>
  <w:num w:numId="12" w16cid:durableId="322927199">
    <w:abstractNumId w:val="3"/>
  </w:num>
  <w:num w:numId="13" w16cid:durableId="405802521">
    <w:abstractNumId w:val="12"/>
  </w:num>
  <w:num w:numId="14" w16cid:durableId="82918236">
    <w:abstractNumId w:val="8"/>
  </w:num>
  <w:num w:numId="15" w16cid:durableId="529414538">
    <w:abstractNumId w:val="9"/>
  </w:num>
  <w:num w:numId="16" w16cid:durableId="111838029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704"/>
    <w:rsid w:val="0000133C"/>
    <w:rsid w:val="00001A36"/>
    <w:rsid w:val="00001A9C"/>
    <w:rsid w:val="00002B27"/>
    <w:rsid w:val="00003DA0"/>
    <w:rsid w:val="00003DA3"/>
    <w:rsid w:val="00003DB1"/>
    <w:rsid w:val="000051AC"/>
    <w:rsid w:val="000051D9"/>
    <w:rsid w:val="0000520B"/>
    <w:rsid w:val="000052CE"/>
    <w:rsid w:val="00005790"/>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ED6"/>
    <w:rsid w:val="0002422D"/>
    <w:rsid w:val="000245B1"/>
    <w:rsid w:val="000248DA"/>
    <w:rsid w:val="00024D99"/>
    <w:rsid w:val="0002580F"/>
    <w:rsid w:val="000262E1"/>
    <w:rsid w:val="000264DF"/>
    <w:rsid w:val="000267C4"/>
    <w:rsid w:val="00026896"/>
    <w:rsid w:val="00026BDC"/>
    <w:rsid w:val="000272E1"/>
    <w:rsid w:val="0003022D"/>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75AE"/>
    <w:rsid w:val="00037BA8"/>
    <w:rsid w:val="00040120"/>
    <w:rsid w:val="000413F4"/>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539"/>
    <w:rsid w:val="00050B97"/>
    <w:rsid w:val="00050F40"/>
    <w:rsid w:val="00051299"/>
    <w:rsid w:val="00051975"/>
    <w:rsid w:val="00051BEE"/>
    <w:rsid w:val="00051C3D"/>
    <w:rsid w:val="00051F83"/>
    <w:rsid w:val="00052D7D"/>
    <w:rsid w:val="0005324A"/>
    <w:rsid w:val="00053773"/>
    <w:rsid w:val="0005392E"/>
    <w:rsid w:val="00053CA7"/>
    <w:rsid w:val="00053E45"/>
    <w:rsid w:val="000561BD"/>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25A"/>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427"/>
    <w:rsid w:val="000A6628"/>
    <w:rsid w:val="000A718D"/>
    <w:rsid w:val="000A724E"/>
    <w:rsid w:val="000A7540"/>
    <w:rsid w:val="000A7928"/>
    <w:rsid w:val="000A79DA"/>
    <w:rsid w:val="000B024B"/>
    <w:rsid w:val="000B08C2"/>
    <w:rsid w:val="000B10EE"/>
    <w:rsid w:val="000B16D4"/>
    <w:rsid w:val="000B19F5"/>
    <w:rsid w:val="000B1D79"/>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1FA7"/>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2999"/>
    <w:rsid w:val="0011311D"/>
    <w:rsid w:val="00113182"/>
    <w:rsid w:val="00113C50"/>
    <w:rsid w:val="00113F6D"/>
    <w:rsid w:val="0011403C"/>
    <w:rsid w:val="001151BF"/>
    <w:rsid w:val="00115230"/>
    <w:rsid w:val="0011656C"/>
    <w:rsid w:val="00116CD0"/>
    <w:rsid w:val="00117174"/>
    <w:rsid w:val="001174BC"/>
    <w:rsid w:val="0012019F"/>
    <w:rsid w:val="0012032A"/>
    <w:rsid w:val="00121324"/>
    <w:rsid w:val="001214C1"/>
    <w:rsid w:val="00122695"/>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412"/>
    <w:rsid w:val="00161CD4"/>
    <w:rsid w:val="0016319B"/>
    <w:rsid w:val="00163259"/>
    <w:rsid w:val="00163426"/>
    <w:rsid w:val="0016343E"/>
    <w:rsid w:val="001638B9"/>
    <w:rsid w:val="00163E49"/>
    <w:rsid w:val="00164099"/>
    <w:rsid w:val="001650B1"/>
    <w:rsid w:val="00165265"/>
    <w:rsid w:val="00166351"/>
    <w:rsid w:val="001665FB"/>
    <w:rsid w:val="00166ADB"/>
    <w:rsid w:val="00167A33"/>
    <w:rsid w:val="00167E10"/>
    <w:rsid w:val="0017021F"/>
    <w:rsid w:val="0017057A"/>
    <w:rsid w:val="0017099A"/>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344"/>
    <w:rsid w:val="00197FAF"/>
    <w:rsid w:val="001A17BD"/>
    <w:rsid w:val="001A301A"/>
    <w:rsid w:val="001A357D"/>
    <w:rsid w:val="001A3740"/>
    <w:rsid w:val="001A3AC1"/>
    <w:rsid w:val="001A3F3F"/>
    <w:rsid w:val="001A4AE9"/>
    <w:rsid w:val="001A5586"/>
    <w:rsid w:val="001A67F3"/>
    <w:rsid w:val="001A6CC4"/>
    <w:rsid w:val="001A7342"/>
    <w:rsid w:val="001A75CF"/>
    <w:rsid w:val="001B0AA5"/>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49F7"/>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3E26"/>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084"/>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0F6C"/>
    <w:rsid w:val="0021189D"/>
    <w:rsid w:val="00212198"/>
    <w:rsid w:val="0021275D"/>
    <w:rsid w:val="00212D26"/>
    <w:rsid w:val="002131F0"/>
    <w:rsid w:val="00213239"/>
    <w:rsid w:val="00213FB2"/>
    <w:rsid w:val="002141DC"/>
    <w:rsid w:val="0021439B"/>
    <w:rsid w:val="002147C7"/>
    <w:rsid w:val="00214C3A"/>
    <w:rsid w:val="00214EF3"/>
    <w:rsid w:val="00215211"/>
    <w:rsid w:val="002152BB"/>
    <w:rsid w:val="00215AF4"/>
    <w:rsid w:val="00215F9C"/>
    <w:rsid w:val="00216330"/>
    <w:rsid w:val="00216C82"/>
    <w:rsid w:val="002176C4"/>
    <w:rsid w:val="00217F3B"/>
    <w:rsid w:val="00220112"/>
    <w:rsid w:val="0022022D"/>
    <w:rsid w:val="0022040E"/>
    <w:rsid w:val="00220703"/>
    <w:rsid w:val="00220C1E"/>
    <w:rsid w:val="0022115A"/>
    <w:rsid w:val="00221A5B"/>
    <w:rsid w:val="002230B2"/>
    <w:rsid w:val="002234D9"/>
    <w:rsid w:val="00223923"/>
    <w:rsid w:val="00223A58"/>
    <w:rsid w:val="00223FD6"/>
    <w:rsid w:val="00224190"/>
    <w:rsid w:val="00224A17"/>
    <w:rsid w:val="00225167"/>
    <w:rsid w:val="00225541"/>
    <w:rsid w:val="0022685E"/>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2F0A"/>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363"/>
    <w:rsid w:val="0025759D"/>
    <w:rsid w:val="0025778D"/>
    <w:rsid w:val="002577B4"/>
    <w:rsid w:val="00257ED2"/>
    <w:rsid w:val="00257F3B"/>
    <w:rsid w:val="0026004D"/>
    <w:rsid w:val="0026026B"/>
    <w:rsid w:val="0026089E"/>
    <w:rsid w:val="00260E5F"/>
    <w:rsid w:val="00260FAD"/>
    <w:rsid w:val="002620B1"/>
    <w:rsid w:val="0026249B"/>
    <w:rsid w:val="00262677"/>
    <w:rsid w:val="002654D0"/>
    <w:rsid w:val="00265D04"/>
    <w:rsid w:val="002678CD"/>
    <w:rsid w:val="00270C16"/>
    <w:rsid w:val="00270D07"/>
    <w:rsid w:val="00270E59"/>
    <w:rsid w:val="002713D0"/>
    <w:rsid w:val="00271484"/>
    <w:rsid w:val="00271654"/>
    <w:rsid w:val="0027221F"/>
    <w:rsid w:val="00272990"/>
    <w:rsid w:val="0027299F"/>
    <w:rsid w:val="00273BE3"/>
    <w:rsid w:val="00273ED3"/>
    <w:rsid w:val="00273F81"/>
    <w:rsid w:val="00274A91"/>
    <w:rsid w:val="00275178"/>
    <w:rsid w:val="002761C6"/>
    <w:rsid w:val="002761FD"/>
    <w:rsid w:val="00277439"/>
    <w:rsid w:val="00280F86"/>
    <w:rsid w:val="00281040"/>
    <w:rsid w:val="002817A0"/>
    <w:rsid w:val="00281DE1"/>
    <w:rsid w:val="00281E47"/>
    <w:rsid w:val="002821B7"/>
    <w:rsid w:val="002837EF"/>
    <w:rsid w:val="002843D4"/>
    <w:rsid w:val="00285BB8"/>
    <w:rsid w:val="00286342"/>
    <w:rsid w:val="002863CC"/>
    <w:rsid w:val="0028688D"/>
    <w:rsid w:val="00287258"/>
    <w:rsid w:val="002875A3"/>
    <w:rsid w:val="00287821"/>
    <w:rsid w:val="00290038"/>
    <w:rsid w:val="00290D3F"/>
    <w:rsid w:val="002911E0"/>
    <w:rsid w:val="0029153A"/>
    <w:rsid w:val="00292339"/>
    <w:rsid w:val="00292749"/>
    <w:rsid w:val="00292A36"/>
    <w:rsid w:val="00292ADA"/>
    <w:rsid w:val="00293385"/>
    <w:rsid w:val="002942A8"/>
    <w:rsid w:val="0029440D"/>
    <w:rsid w:val="0029474E"/>
    <w:rsid w:val="0029498A"/>
    <w:rsid w:val="00294ACC"/>
    <w:rsid w:val="00295784"/>
    <w:rsid w:val="00295824"/>
    <w:rsid w:val="002965EB"/>
    <w:rsid w:val="002973F8"/>
    <w:rsid w:val="00297410"/>
    <w:rsid w:val="00297498"/>
    <w:rsid w:val="002979AB"/>
    <w:rsid w:val="00297C50"/>
    <w:rsid w:val="002A0028"/>
    <w:rsid w:val="002A0321"/>
    <w:rsid w:val="002A08B6"/>
    <w:rsid w:val="002A0B07"/>
    <w:rsid w:val="002A0F60"/>
    <w:rsid w:val="002A1939"/>
    <w:rsid w:val="002A1CD9"/>
    <w:rsid w:val="002A2489"/>
    <w:rsid w:val="002A2616"/>
    <w:rsid w:val="002A2BD5"/>
    <w:rsid w:val="002A2CD7"/>
    <w:rsid w:val="002A2CDA"/>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A9E"/>
    <w:rsid w:val="002B0C5C"/>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34A3"/>
    <w:rsid w:val="002C6B28"/>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0C0"/>
    <w:rsid w:val="002E3A98"/>
    <w:rsid w:val="002E3DAD"/>
    <w:rsid w:val="002E3E1A"/>
    <w:rsid w:val="002E4CAC"/>
    <w:rsid w:val="002E4EFA"/>
    <w:rsid w:val="002E5284"/>
    <w:rsid w:val="002E5579"/>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26C5"/>
    <w:rsid w:val="002F2ECF"/>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99"/>
    <w:rsid w:val="00303CF4"/>
    <w:rsid w:val="00304539"/>
    <w:rsid w:val="00306408"/>
    <w:rsid w:val="0030683D"/>
    <w:rsid w:val="00306900"/>
    <w:rsid w:val="00306BDB"/>
    <w:rsid w:val="00306CD1"/>
    <w:rsid w:val="00306F6B"/>
    <w:rsid w:val="003074A2"/>
    <w:rsid w:val="00307916"/>
    <w:rsid w:val="00307DB8"/>
    <w:rsid w:val="00307ECE"/>
    <w:rsid w:val="00310471"/>
    <w:rsid w:val="00310CC4"/>
    <w:rsid w:val="003125BD"/>
    <w:rsid w:val="00312D0C"/>
    <w:rsid w:val="00312E0D"/>
    <w:rsid w:val="00313F78"/>
    <w:rsid w:val="00314657"/>
    <w:rsid w:val="00314EDE"/>
    <w:rsid w:val="0031517D"/>
    <w:rsid w:val="0031650D"/>
    <w:rsid w:val="003166E0"/>
    <w:rsid w:val="00316753"/>
    <w:rsid w:val="00316A2D"/>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27BBF"/>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1CAB"/>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386"/>
    <w:rsid w:val="003557E8"/>
    <w:rsid w:val="00355F41"/>
    <w:rsid w:val="003562E9"/>
    <w:rsid w:val="00356A40"/>
    <w:rsid w:val="003602D0"/>
    <w:rsid w:val="00360A16"/>
    <w:rsid w:val="00360E12"/>
    <w:rsid w:val="003612A4"/>
    <w:rsid w:val="00361F35"/>
    <w:rsid w:val="003629AA"/>
    <w:rsid w:val="00362AEB"/>
    <w:rsid w:val="00362B8B"/>
    <w:rsid w:val="003657F8"/>
    <w:rsid w:val="00366695"/>
    <w:rsid w:val="00366970"/>
    <w:rsid w:val="00366D12"/>
    <w:rsid w:val="00367838"/>
    <w:rsid w:val="00367C13"/>
    <w:rsid w:val="00370F2D"/>
    <w:rsid w:val="00371A65"/>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372"/>
    <w:rsid w:val="003A1F2E"/>
    <w:rsid w:val="003A210A"/>
    <w:rsid w:val="003A21E8"/>
    <w:rsid w:val="003A22FE"/>
    <w:rsid w:val="003A3548"/>
    <w:rsid w:val="003A3666"/>
    <w:rsid w:val="003A38BD"/>
    <w:rsid w:val="003A3BA2"/>
    <w:rsid w:val="003A3FEC"/>
    <w:rsid w:val="003A4125"/>
    <w:rsid w:val="003A41E6"/>
    <w:rsid w:val="003A6050"/>
    <w:rsid w:val="003A64A1"/>
    <w:rsid w:val="003A65D2"/>
    <w:rsid w:val="003A6604"/>
    <w:rsid w:val="003A6636"/>
    <w:rsid w:val="003A694F"/>
    <w:rsid w:val="003A6F6E"/>
    <w:rsid w:val="003A70DB"/>
    <w:rsid w:val="003A723E"/>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025"/>
    <w:rsid w:val="003F73A4"/>
    <w:rsid w:val="003F78ED"/>
    <w:rsid w:val="003F78F1"/>
    <w:rsid w:val="004012CF"/>
    <w:rsid w:val="0040225A"/>
    <w:rsid w:val="004040C3"/>
    <w:rsid w:val="00404E00"/>
    <w:rsid w:val="0040555B"/>
    <w:rsid w:val="00405874"/>
    <w:rsid w:val="004058DC"/>
    <w:rsid w:val="00405DF2"/>
    <w:rsid w:val="0040601A"/>
    <w:rsid w:val="00406077"/>
    <w:rsid w:val="00406CF1"/>
    <w:rsid w:val="00407419"/>
    <w:rsid w:val="0041056F"/>
    <w:rsid w:val="00411806"/>
    <w:rsid w:val="00414D28"/>
    <w:rsid w:val="0041519F"/>
    <w:rsid w:val="00415824"/>
    <w:rsid w:val="00416081"/>
    <w:rsid w:val="00416408"/>
    <w:rsid w:val="00416A02"/>
    <w:rsid w:val="00416BFF"/>
    <w:rsid w:val="004170AE"/>
    <w:rsid w:val="00420081"/>
    <w:rsid w:val="0042015C"/>
    <w:rsid w:val="0042052C"/>
    <w:rsid w:val="004210F0"/>
    <w:rsid w:val="00421B48"/>
    <w:rsid w:val="004223FE"/>
    <w:rsid w:val="00422EC7"/>
    <w:rsid w:val="0042315C"/>
    <w:rsid w:val="00423A8C"/>
    <w:rsid w:val="00424C21"/>
    <w:rsid w:val="00425637"/>
    <w:rsid w:val="00425EE1"/>
    <w:rsid w:val="00426096"/>
    <w:rsid w:val="004260DC"/>
    <w:rsid w:val="00426581"/>
    <w:rsid w:val="0042789B"/>
    <w:rsid w:val="004278C5"/>
    <w:rsid w:val="00427C0A"/>
    <w:rsid w:val="00427FCE"/>
    <w:rsid w:val="004300E3"/>
    <w:rsid w:val="0043045B"/>
    <w:rsid w:val="004308B1"/>
    <w:rsid w:val="00430D8E"/>
    <w:rsid w:val="00431201"/>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0D5"/>
    <w:rsid w:val="00440469"/>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609"/>
    <w:rsid w:val="00447AB4"/>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DCA"/>
    <w:rsid w:val="00465D14"/>
    <w:rsid w:val="00466420"/>
    <w:rsid w:val="004664FD"/>
    <w:rsid w:val="00466B82"/>
    <w:rsid w:val="00466FFE"/>
    <w:rsid w:val="00467030"/>
    <w:rsid w:val="004708F6"/>
    <w:rsid w:val="00470A92"/>
    <w:rsid w:val="00470D11"/>
    <w:rsid w:val="00470FA4"/>
    <w:rsid w:val="00471233"/>
    <w:rsid w:val="00471F41"/>
    <w:rsid w:val="0047243A"/>
    <w:rsid w:val="00472A37"/>
    <w:rsid w:val="00472DFA"/>
    <w:rsid w:val="00472EFC"/>
    <w:rsid w:val="00473699"/>
    <w:rsid w:val="00473758"/>
    <w:rsid w:val="004738FC"/>
    <w:rsid w:val="00473A28"/>
    <w:rsid w:val="00474374"/>
    <w:rsid w:val="00474864"/>
    <w:rsid w:val="00474FDF"/>
    <w:rsid w:val="004750E5"/>
    <w:rsid w:val="00475EC9"/>
    <w:rsid w:val="00476644"/>
    <w:rsid w:val="00477878"/>
    <w:rsid w:val="00480088"/>
    <w:rsid w:val="00480966"/>
    <w:rsid w:val="00480B55"/>
    <w:rsid w:val="00480C8D"/>
    <w:rsid w:val="00480D95"/>
    <w:rsid w:val="00480FE4"/>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583"/>
    <w:rsid w:val="00491BB9"/>
    <w:rsid w:val="00491DDC"/>
    <w:rsid w:val="00491FAE"/>
    <w:rsid w:val="004926AD"/>
    <w:rsid w:val="0049332C"/>
    <w:rsid w:val="00493378"/>
    <w:rsid w:val="00493D2A"/>
    <w:rsid w:val="0049427F"/>
    <w:rsid w:val="004946C6"/>
    <w:rsid w:val="00494A1E"/>
    <w:rsid w:val="00494D31"/>
    <w:rsid w:val="00496500"/>
    <w:rsid w:val="0049726D"/>
    <w:rsid w:val="00497E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1BE"/>
    <w:rsid w:val="004B74FB"/>
    <w:rsid w:val="004C02D5"/>
    <w:rsid w:val="004C272A"/>
    <w:rsid w:val="004C2FF9"/>
    <w:rsid w:val="004C3015"/>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34"/>
    <w:rsid w:val="004D285D"/>
    <w:rsid w:val="004D2914"/>
    <w:rsid w:val="004D2AB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0C6"/>
    <w:rsid w:val="004F2105"/>
    <w:rsid w:val="004F220F"/>
    <w:rsid w:val="004F288F"/>
    <w:rsid w:val="004F2F8C"/>
    <w:rsid w:val="004F3367"/>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39F"/>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0C8"/>
    <w:rsid w:val="0052219E"/>
    <w:rsid w:val="00522511"/>
    <w:rsid w:val="005226BD"/>
    <w:rsid w:val="005229C4"/>
    <w:rsid w:val="00523096"/>
    <w:rsid w:val="00523797"/>
    <w:rsid w:val="005237D0"/>
    <w:rsid w:val="0052387F"/>
    <w:rsid w:val="00524418"/>
    <w:rsid w:val="00524494"/>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60CA"/>
    <w:rsid w:val="005361F6"/>
    <w:rsid w:val="00537485"/>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0D5"/>
    <w:rsid w:val="00554BF0"/>
    <w:rsid w:val="00555167"/>
    <w:rsid w:val="005557B8"/>
    <w:rsid w:val="00556343"/>
    <w:rsid w:val="00557DC9"/>
    <w:rsid w:val="00560F82"/>
    <w:rsid w:val="0056132C"/>
    <w:rsid w:val="0056133A"/>
    <w:rsid w:val="005613AD"/>
    <w:rsid w:val="00562776"/>
    <w:rsid w:val="00562ABE"/>
    <w:rsid w:val="00562ED4"/>
    <w:rsid w:val="0056350B"/>
    <w:rsid w:val="005651C4"/>
    <w:rsid w:val="0056552D"/>
    <w:rsid w:val="00565585"/>
    <w:rsid w:val="0056601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049"/>
    <w:rsid w:val="005761CF"/>
    <w:rsid w:val="00576DEA"/>
    <w:rsid w:val="00576E81"/>
    <w:rsid w:val="00576FCA"/>
    <w:rsid w:val="00580B8A"/>
    <w:rsid w:val="00580C39"/>
    <w:rsid w:val="00580F9B"/>
    <w:rsid w:val="00582088"/>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665"/>
    <w:rsid w:val="00591AA5"/>
    <w:rsid w:val="00591AF7"/>
    <w:rsid w:val="005923EB"/>
    <w:rsid w:val="00592C9D"/>
    <w:rsid w:val="005933C1"/>
    <w:rsid w:val="00593911"/>
    <w:rsid w:val="00593C6B"/>
    <w:rsid w:val="00593E44"/>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6D03"/>
    <w:rsid w:val="005A70E3"/>
    <w:rsid w:val="005A72FC"/>
    <w:rsid w:val="005A746B"/>
    <w:rsid w:val="005A7A0B"/>
    <w:rsid w:val="005A7AF2"/>
    <w:rsid w:val="005A7AFA"/>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74B"/>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05CF"/>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4F5"/>
    <w:rsid w:val="00600659"/>
    <w:rsid w:val="00600E7B"/>
    <w:rsid w:val="006010B7"/>
    <w:rsid w:val="0060298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0E4"/>
    <w:rsid w:val="0061270B"/>
    <w:rsid w:val="00613B77"/>
    <w:rsid w:val="00613D12"/>
    <w:rsid w:val="00614C96"/>
    <w:rsid w:val="00614CAC"/>
    <w:rsid w:val="006152E7"/>
    <w:rsid w:val="006156A1"/>
    <w:rsid w:val="00615A88"/>
    <w:rsid w:val="00617433"/>
    <w:rsid w:val="00617811"/>
    <w:rsid w:val="00617961"/>
    <w:rsid w:val="00620F0B"/>
    <w:rsid w:val="00620FFF"/>
    <w:rsid w:val="00621290"/>
    <w:rsid w:val="006223F3"/>
    <w:rsid w:val="0062248E"/>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37CDC"/>
    <w:rsid w:val="00640049"/>
    <w:rsid w:val="00640BE4"/>
    <w:rsid w:val="006413C4"/>
    <w:rsid w:val="0064159E"/>
    <w:rsid w:val="00641F63"/>
    <w:rsid w:val="00642F0E"/>
    <w:rsid w:val="00642F44"/>
    <w:rsid w:val="00643264"/>
    <w:rsid w:val="00643879"/>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27DA"/>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4FD"/>
    <w:rsid w:val="0068081C"/>
    <w:rsid w:val="00680B28"/>
    <w:rsid w:val="00681AD0"/>
    <w:rsid w:val="00681D47"/>
    <w:rsid w:val="00681F52"/>
    <w:rsid w:val="006821CF"/>
    <w:rsid w:val="00683293"/>
    <w:rsid w:val="00683404"/>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0EB0"/>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2B7"/>
    <w:rsid w:val="006F28DB"/>
    <w:rsid w:val="006F2E61"/>
    <w:rsid w:val="006F2F4C"/>
    <w:rsid w:val="006F3061"/>
    <w:rsid w:val="006F3168"/>
    <w:rsid w:val="006F39C1"/>
    <w:rsid w:val="006F3C5F"/>
    <w:rsid w:val="006F4BED"/>
    <w:rsid w:val="006F4D80"/>
    <w:rsid w:val="006F4E97"/>
    <w:rsid w:val="006F5565"/>
    <w:rsid w:val="006F61D3"/>
    <w:rsid w:val="006F7343"/>
    <w:rsid w:val="007000C3"/>
    <w:rsid w:val="007005BF"/>
    <w:rsid w:val="007009CB"/>
    <w:rsid w:val="00700EF0"/>
    <w:rsid w:val="007010BE"/>
    <w:rsid w:val="00701507"/>
    <w:rsid w:val="00701BCC"/>
    <w:rsid w:val="00701DEF"/>
    <w:rsid w:val="0070207F"/>
    <w:rsid w:val="00702BC6"/>
    <w:rsid w:val="007034A3"/>
    <w:rsid w:val="00703A27"/>
    <w:rsid w:val="00704504"/>
    <w:rsid w:val="00705144"/>
    <w:rsid w:val="00705673"/>
    <w:rsid w:val="007067AA"/>
    <w:rsid w:val="00706BF0"/>
    <w:rsid w:val="007076F3"/>
    <w:rsid w:val="0070799A"/>
    <w:rsid w:val="00710005"/>
    <w:rsid w:val="007108E1"/>
    <w:rsid w:val="007121D5"/>
    <w:rsid w:val="007123FC"/>
    <w:rsid w:val="00712602"/>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11DB"/>
    <w:rsid w:val="00731467"/>
    <w:rsid w:val="007317F3"/>
    <w:rsid w:val="0073195E"/>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47"/>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1E6D"/>
    <w:rsid w:val="0078228C"/>
    <w:rsid w:val="00782618"/>
    <w:rsid w:val="007834EC"/>
    <w:rsid w:val="007838D7"/>
    <w:rsid w:val="00783A24"/>
    <w:rsid w:val="00783F8E"/>
    <w:rsid w:val="0078456A"/>
    <w:rsid w:val="007846B8"/>
    <w:rsid w:val="00784C6F"/>
    <w:rsid w:val="00784F79"/>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D8"/>
    <w:rsid w:val="007A0BEB"/>
    <w:rsid w:val="007A1F2D"/>
    <w:rsid w:val="007A23B8"/>
    <w:rsid w:val="007A2647"/>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A795A"/>
    <w:rsid w:val="007B04CA"/>
    <w:rsid w:val="007B04FD"/>
    <w:rsid w:val="007B05F7"/>
    <w:rsid w:val="007B09E3"/>
    <w:rsid w:val="007B0AA0"/>
    <w:rsid w:val="007B1896"/>
    <w:rsid w:val="007B2401"/>
    <w:rsid w:val="007B2404"/>
    <w:rsid w:val="007B2AD2"/>
    <w:rsid w:val="007B3425"/>
    <w:rsid w:val="007B40F5"/>
    <w:rsid w:val="007B4522"/>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3C8"/>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E7193"/>
    <w:rsid w:val="007F030F"/>
    <w:rsid w:val="007F16AE"/>
    <w:rsid w:val="007F22F0"/>
    <w:rsid w:val="007F2EE7"/>
    <w:rsid w:val="007F3356"/>
    <w:rsid w:val="007F3DC0"/>
    <w:rsid w:val="007F49EE"/>
    <w:rsid w:val="007F4FED"/>
    <w:rsid w:val="007F64C6"/>
    <w:rsid w:val="007F6D52"/>
    <w:rsid w:val="007F7781"/>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2A8"/>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93C"/>
    <w:rsid w:val="00814B3B"/>
    <w:rsid w:val="008151DB"/>
    <w:rsid w:val="00815612"/>
    <w:rsid w:val="00816C1D"/>
    <w:rsid w:val="00816E93"/>
    <w:rsid w:val="008172E4"/>
    <w:rsid w:val="00817F89"/>
    <w:rsid w:val="0082079E"/>
    <w:rsid w:val="00820C58"/>
    <w:rsid w:val="00821925"/>
    <w:rsid w:val="008219AD"/>
    <w:rsid w:val="00822724"/>
    <w:rsid w:val="0082293B"/>
    <w:rsid w:val="00822A24"/>
    <w:rsid w:val="008230D1"/>
    <w:rsid w:val="008239C4"/>
    <w:rsid w:val="0082470D"/>
    <w:rsid w:val="0082472A"/>
    <w:rsid w:val="0082475F"/>
    <w:rsid w:val="00824781"/>
    <w:rsid w:val="0082483A"/>
    <w:rsid w:val="00824E1B"/>
    <w:rsid w:val="00825F53"/>
    <w:rsid w:val="00826B8F"/>
    <w:rsid w:val="00827079"/>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2D47"/>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83E"/>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57A3A"/>
    <w:rsid w:val="00860298"/>
    <w:rsid w:val="00860651"/>
    <w:rsid w:val="00860C10"/>
    <w:rsid w:val="00860D18"/>
    <w:rsid w:val="00861E79"/>
    <w:rsid w:val="00861EF5"/>
    <w:rsid w:val="00862781"/>
    <w:rsid w:val="008629CA"/>
    <w:rsid w:val="00862B7C"/>
    <w:rsid w:val="00862D1E"/>
    <w:rsid w:val="00864D74"/>
    <w:rsid w:val="0086583E"/>
    <w:rsid w:val="0086668E"/>
    <w:rsid w:val="008671EF"/>
    <w:rsid w:val="00867A20"/>
    <w:rsid w:val="00870541"/>
    <w:rsid w:val="00870629"/>
    <w:rsid w:val="00870DA9"/>
    <w:rsid w:val="008712AD"/>
    <w:rsid w:val="008712FE"/>
    <w:rsid w:val="008717E9"/>
    <w:rsid w:val="008730FA"/>
    <w:rsid w:val="008738D0"/>
    <w:rsid w:val="00873D88"/>
    <w:rsid w:val="00873EFC"/>
    <w:rsid w:val="008743E1"/>
    <w:rsid w:val="008749CC"/>
    <w:rsid w:val="00874F78"/>
    <w:rsid w:val="00875727"/>
    <w:rsid w:val="00875A11"/>
    <w:rsid w:val="008764C3"/>
    <w:rsid w:val="008769E1"/>
    <w:rsid w:val="00876E29"/>
    <w:rsid w:val="00876FB5"/>
    <w:rsid w:val="00877BEE"/>
    <w:rsid w:val="00877DB1"/>
    <w:rsid w:val="00880A9C"/>
    <w:rsid w:val="00881598"/>
    <w:rsid w:val="00881A5A"/>
    <w:rsid w:val="00881BA8"/>
    <w:rsid w:val="00881C76"/>
    <w:rsid w:val="00881FBF"/>
    <w:rsid w:val="0088221D"/>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FE9"/>
    <w:rsid w:val="008B4902"/>
    <w:rsid w:val="008B4A95"/>
    <w:rsid w:val="008B51C7"/>
    <w:rsid w:val="008B534A"/>
    <w:rsid w:val="008B548B"/>
    <w:rsid w:val="008B6233"/>
    <w:rsid w:val="008B66B3"/>
    <w:rsid w:val="008B6706"/>
    <w:rsid w:val="008B7135"/>
    <w:rsid w:val="008B74C2"/>
    <w:rsid w:val="008C0991"/>
    <w:rsid w:val="008C0FC0"/>
    <w:rsid w:val="008C2020"/>
    <w:rsid w:val="008C32C2"/>
    <w:rsid w:val="008C49B0"/>
    <w:rsid w:val="008C5434"/>
    <w:rsid w:val="008C638C"/>
    <w:rsid w:val="008C64A4"/>
    <w:rsid w:val="008C6AA0"/>
    <w:rsid w:val="008C7085"/>
    <w:rsid w:val="008C7306"/>
    <w:rsid w:val="008C750A"/>
    <w:rsid w:val="008C764B"/>
    <w:rsid w:val="008C78B4"/>
    <w:rsid w:val="008C79C3"/>
    <w:rsid w:val="008D0C9B"/>
    <w:rsid w:val="008D0D36"/>
    <w:rsid w:val="008D117C"/>
    <w:rsid w:val="008D1A51"/>
    <w:rsid w:val="008D1B05"/>
    <w:rsid w:val="008D200A"/>
    <w:rsid w:val="008D2907"/>
    <w:rsid w:val="008D35A2"/>
    <w:rsid w:val="008D3D5D"/>
    <w:rsid w:val="008D4021"/>
    <w:rsid w:val="008D49D4"/>
    <w:rsid w:val="008D507C"/>
    <w:rsid w:val="008D6449"/>
    <w:rsid w:val="008D6714"/>
    <w:rsid w:val="008D6F0F"/>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5F02"/>
    <w:rsid w:val="008E6A3A"/>
    <w:rsid w:val="008E76CC"/>
    <w:rsid w:val="008E7928"/>
    <w:rsid w:val="008F001A"/>
    <w:rsid w:val="008F0AD7"/>
    <w:rsid w:val="008F168A"/>
    <w:rsid w:val="008F1E22"/>
    <w:rsid w:val="008F29C6"/>
    <w:rsid w:val="008F34FF"/>
    <w:rsid w:val="008F3547"/>
    <w:rsid w:val="008F38DF"/>
    <w:rsid w:val="008F41F0"/>
    <w:rsid w:val="008F4408"/>
    <w:rsid w:val="008F448B"/>
    <w:rsid w:val="008F46AD"/>
    <w:rsid w:val="008F4F7A"/>
    <w:rsid w:val="008F5887"/>
    <w:rsid w:val="008F5E1F"/>
    <w:rsid w:val="008F620C"/>
    <w:rsid w:val="008F6CA3"/>
    <w:rsid w:val="008F6DFF"/>
    <w:rsid w:val="008F72A8"/>
    <w:rsid w:val="008F7F48"/>
    <w:rsid w:val="008F7FB7"/>
    <w:rsid w:val="00900026"/>
    <w:rsid w:val="0090036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325C"/>
    <w:rsid w:val="00925BE7"/>
    <w:rsid w:val="00926476"/>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2EB0"/>
    <w:rsid w:val="00944258"/>
    <w:rsid w:val="0094449E"/>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B1"/>
    <w:rsid w:val="009948ED"/>
    <w:rsid w:val="009954BD"/>
    <w:rsid w:val="00995524"/>
    <w:rsid w:val="0099579F"/>
    <w:rsid w:val="00995A9C"/>
    <w:rsid w:val="0099683F"/>
    <w:rsid w:val="00997216"/>
    <w:rsid w:val="009972FA"/>
    <w:rsid w:val="00997CD3"/>
    <w:rsid w:val="009A0E1C"/>
    <w:rsid w:val="009A1127"/>
    <w:rsid w:val="009A2CD3"/>
    <w:rsid w:val="009A3CAD"/>
    <w:rsid w:val="009A3E90"/>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2A2A"/>
    <w:rsid w:val="009B3113"/>
    <w:rsid w:val="009B38E6"/>
    <w:rsid w:val="009B3BC0"/>
    <w:rsid w:val="009B44A5"/>
    <w:rsid w:val="009B511A"/>
    <w:rsid w:val="009B5D3E"/>
    <w:rsid w:val="009B5DB3"/>
    <w:rsid w:val="009B6C52"/>
    <w:rsid w:val="009B762F"/>
    <w:rsid w:val="009B7B12"/>
    <w:rsid w:val="009C0808"/>
    <w:rsid w:val="009C0857"/>
    <w:rsid w:val="009C1154"/>
    <w:rsid w:val="009C1D1E"/>
    <w:rsid w:val="009C1E09"/>
    <w:rsid w:val="009C3075"/>
    <w:rsid w:val="009C31A6"/>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430D"/>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09F"/>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2BF"/>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339"/>
    <w:rsid w:val="00A32B8E"/>
    <w:rsid w:val="00A34558"/>
    <w:rsid w:val="00A34875"/>
    <w:rsid w:val="00A35CA9"/>
    <w:rsid w:val="00A36AA1"/>
    <w:rsid w:val="00A3705A"/>
    <w:rsid w:val="00A37215"/>
    <w:rsid w:val="00A3774B"/>
    <w:rsid w:val="00A40133"/>
    <w:rsid w:val="00A413A9"/>
    <w:rsid w:val="00A415C4"/>
    <w:rsid w:val="00A41817"/>
    <w:rsid w:val="00A419E4"/>
    <w:rsid w:val="00A41AF4"/>
    <w:rsid w:val="00A42147"/>
    <w:rsid w:val="00A42FF6"/>
    <w:rsid w:val="00A431AD"/>
    <w:rsid w:val="00A43584"/>
    <w:rsid w:val="00A4421E"/>
    <w:rsid w:val="00A4450E"/>
    <w:rsid w:val="00A44A21"/>
    <w:rsid w:val="00A455FE"/>
    <w:rsid w:val="00A46338"/>
    <w:rsid w:val="00A46CDC"/>
    <w:rsid w:val="00A47479"/>
    <w:rsid w:val="00A47F61"/>
    <w:rsid w:val="00A5011A"/>
    <w:rsid w:val="00A50169"/>
    <w:rsid w:val="00A50A2D"/>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996"/>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C5"/>
    <w:rsid w:val="00A71DD9"/>
    <w:rsid w:val="00A72B0F"/>
    <w:rsid w:val="00A73FB8"/>
    <w:rsid w:val="00A743C2"/>
    <w:rsid w:val="00A743D3"/>
    <w:rsid w:val="00A74405"/>
    <w:rsid w:val="00A748E8"/>
    <w:rsid w:val="00A74BC8"/>
    <w:rsid w:val="00A74DFE"/>
    <w:rsid w:val="00A75231"/>
    <w:rsid w:val="00A75701"/>
    <w:rsid w:val="00A76810"/>
    <w:rsid w:val="00A76AFF"/>
    <w:rsid w:val="00A76CB7"/>
    <w:rsid w:val="00A77159"/>
    <w:rsid w:val="00A77339"/>
    <w:rsid w:val="00A80EFB"/>
    <w:rsid w:val="00A81400"/>
    <w:rsid w:val="00A815B8"/>
    <w:rsid w:val="00A8176F"/>
    <w:rsid w:val="00A817F2"/>
    <w:rsid w:val="00A819CB"/>
    <w:rsid w:val="00A81B69"/>
    <w:rsid w:val="00A8399C"/>
    <w:rsid w:val="00A85444"/>
    <w:rsid w:val="00A856E4"/>
    <w:rsid w:val="00A8677A"/>
    <w:rsid w:val="00A86B3C"/>
    <w:rsid w:val="00A87DE4"/>
    <w:rsid w:val="00A905ED"/>
    <w:rsid w:val="00A91372"/>
    <w:rsid w:val="00A927D8"/>
    <w:rsid w:val="00A92BFC"/>
    <w:rsid w:val="00A94299"/>
    <w:rsid w:val="00A94A14"/>
    <w:rsid w:val="00A94F53"/>
    <w:rsid w:val="00A966AD"/>
    <w:rsid w:val="00A96E57"/>
    <w:rsid w:val="00A97147"/>
    <w:rsid w:val="00A97819"/>
    <w:rsid w:val="00A97C3B"/>
    <w:rsid w:val="00AA067B"/>
    <w:rsid w:val="00AA1532"/>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01A"/>
    <w:rsid w:val="00AC325C"/>
    <w:rsid w:val="00AC3696"/>
    <w:rsid w:val="00AC4DB5"/>
    <w:rsid w:val="00AC67FB"/>
    <w:rsid w:val="00AC68E8"/>
    <w:rsid w:val="00AC6DD1"/>
    <w:rsid w:val="00AC6F7E"/>
    <w:rsid w:val="00AC6FD1"/>
    <w:rsid w:val="00AC7ADA"/>
    <w:rsid w:val="00AC7BF2"/>
    <w:rsid w:val="00AC7C57"/>
    <w:rsid w:val="00AD02CD"/>
    <w:rsid w:val="00AD0424"/>
    <w:rsid w:val="00AD053C"/>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056"/>
    <w:rsid w:val="00AE41F9"/>
    <w:rsid w:val="00AE5573"/>
    <w:rsid w:val="00AE5CB5"/>
    <w:rsid w:val="00AE5F18"/>
    <w:rsid w:val="00AE7047"/>
    <w:rsid w:val="00AE75BC"/>
    <w:rsid w:val="00AE7C53"/>
    <w:rsid w:val="00AF10BC"/>
    <w:rsid w:val="00AF1D25"/>
    <w:rsid w:val="00AF1D8D"/>
    <w:rsid w:val="00AF1FA7"/>
    <w:rsid w:val="00AF2401"/>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13"/>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CAE"/>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6BEA"/>
    <w:rsid w:val="00B472E2"/>
    <w:rsid w:val="00B47428"/>
    <w:rsid w:val="00B4765D"/>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77496"/>
    <w:rsid w:val="00B80476"/>
    <w:rsid w:val="00B80503"/>
    <w:rsid w:val="00B807F1"/>
    <w:rsid w:val="00B81B51"/>
    <w:rsid w:val="00B822CC"/>
    <w:rsid w:val="00B828E7"/>
    <w:rsid w:val="00B82A78"/>
    <w:rsid w:val="00B82E22"/>
    <w:rsid w:val="00B83CEF"/>
    <w:rsid w:val="00B8476C"/>
    <w:rsid w:val="00B850A1"/>
    <w:rsid w:val="00B85B76"/>
    <w:rsid w:val="00B85BD6"/>
    <w:rsid w:val="00B85F9F"/>
    <w:rsid w:val="00B8646D"/>
    <w:rsid w:val="00B87656"/>
    <w:rsid w:val="00B87A0F"/>
    <w:rsid w:val="00B87E55"/>
    <w:rsid w:val="00B90B97"/>
    <w:rsid w:val="00B90DB7"/>
    <w:rsid w:val="00B90F03"/>
    <w:rsid w:val="00B92867"/>
    <w:rsid w:val="00B92CF1"/>
    <w:rsid w:val="00B92F53"/>
    <w:rsid w:val="00B93790"/>
    <w:rsid w:val="00B937A4"/>
    <w:rsid w:val="00B93A91"/>
    <w:rsid w:val="00B942CE"/>
    <w:rsid w:val="00B94E4A"/>
    <w:rsid w:val="00B95CC0"/>
    <w:rsid w:val="00B962D8"/>
    <w:rsid w:val="00B974B4"/>
    <w:rsid w:val="00B97964"/>
    <w:rsid w:val="00B9798E"/>
    <w:rsid w:val="00B97DD1"/>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F92"/>
    <w:rsid w:val="00BC172E"/>
    <w:rsid w:val="00BC2812"/>
    <w:rsid w:val="00BC31BB"/>
    <w:rsid w:val="00BC339F"/>
    <w:rsid w:val="00BC37E1"/>
    <w:rsid w:val="00BC3959"/>
    <w:rsid w:val="00BC3C65"/>
    <w:rsid w:val="00BC418B"/>
    <w:rsid w:val="00BC4413"/>
    <w:rsid w:val="00BC4588"/>
    <w:rsid w:val="00BC4833"/>
    <w:rsid w:val="00BC52F2"/>
    <w:rsid w:val="00BC5753"/>
    <w:rsid w:val="00BC58BE"/>
    <w:rsid w:val="00BC5F6B"/>
    <w:rsid w:val="00BC6251"/>
    <w:rsid w:val="00BC6436"/>
    <w:rsid w:val="00BC6694"/>
    <w:rsid w:val="00BC6745"/>
    <w:rsid w:val="00BC697D"/>
    <w:rsid w:val="00BC6BE7"/>
    <w:rsid w:val="00BC6C0C"/>
    <w:rsid w:val="00BC7EB0"/>
    <w:rsid w:val="00BD0178"/>
    <w:rsid w:val="00BD0601"/>
    <w:rsid w:val="00BD1060"/>
    <w:rsid w:val="00BD2980"/>
    <w:rsid w:val="00BD42F1"/>
    <w:rsid w:val="00BD49DA"/>
    <w:rsid w:val="00BD4A64"/>
    <w:rsid w:val="00BD4B18"/>
    <w:rsid w:val="00BD5065"/>
    <w:rsid w:val="00BD5822"/>
    <w:rsid w:val="00BD5824"/>
    <w:rsid w:val="00BD63AF"/>
    <w:rsid w:val="00BD6707"/>
    <w:rsid w:val="00BD6D9B"/>
    <w:rsid w:val="00BD7E70"/>
    <w:rsid w:val="00BE02F4"/>
    <w:rsid w:val="00BE152C"/>
    <w:rsid w:val="00BE1A71"/>
    <w:rsid w:val="00BE29B9"/>
    <w:rsid w:val="00BE2B99"/>
    <w:rsid w:val="00BE3374"/>
    <w:rsid w:val="00BE3543"/>
    <w:rsid w:val="00BE3726"/>
    <w:rsid w:val="00BE392B"/>
    <w:rsid w:val="00BE3AC4"/>
    <w:rsid w:val="00BE3D67"/>
    <w:rsid w:val="00BE3D98"/>
    <w:rsid w:val="00BE4BFB"/>
    <w:rsid w:val="00BE4D03"/>
    <w:rsid w:val="00BE5674"/>
    <w:rsid w:val="00BE5AFB"/>
    <w:rsid w:val="00BE604E"/>
    <w:rsid w:val="00BE72CA"/>
    <w:rsid w:val="00BF0359"/>
    <w:rsid w:val="00BF0584"/>
    <w:rsid w:val="00BF0B69"/>
    <w:rsid w:val="00BF111A"/>
    <w:rsid w:val="00BF1728"/>
    <w:rsid w:val="00BF29A1"/>
    <w:rsid w:val="00BF2DF1"/>
    <w:rsid w:val="00BF2FD5"/>
    <w:rsid w:val="00BF3111"/>
    <w:rsid w:val="00BF3270"/>
    <w:rsid w:val="00BF3482"/>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CF6"/>
    <w:rsid w:val="00C03FBB"/>
    <w:rsid w:val="00C04A59"/>
    <w:rsid w:val="00C04D2B"/>
    <w:rsid w:val="00C056AC"/>
    <w:rsid w:val="00C058D5"/>
    <w:rsid w:val="00C05EF6"/>
    <w:rsid w:val="00C05F53"/>
    <w:rsid w:val="00C0725F"/>
    <w:rsid w:val="00C100DC"/>
    <w:rsid w:val="00C11540"/>
    <w:rsid w:val="00C13288"/>
    <w:rsid w:val="00C13A65"/>
    <w:rsid w:val="00C13C3F"/>
    <w:rsid w:val="00C13E19"/>
    <w:rsid w:val="00C141DF"/>
    <w:rsid w:val="00C14A76"/>
    <w:rsid w:val="00C14EC4"/>
    <w:rsid w:val="00C15194"/>
    <w:rsid w:val="00C15660"/>
    <w:rsid w:val="00C15A48"/>
    <w:rsid w:val="00C15C00"/>
    <w:rsid w:val="00C1613A"/>
    <w:rsid w:val="00C1639A"/>
    <w:rsid w:val="00C1649F"/>
    <w:rsid w:val="00C16BAB"/>
    <w:rsid w:val="00C16D40"/>
    <w:rsid w:val="00C17F96"/>
    <w:rsid w:val="00C20219"/>
    <w:rsid w:val="00C203BD"/>
    <w:rsid w:val="00C20930"/>
    <w:rsid w:val="00C20B25"/>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5FB0"/>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6FE8"/>
    <w:rsid w:val="00C4729A"/>
    <w:rsid w:val="00C4729C"/>
    <w:rsid w:val="00C4766F"/>
    <w:rsid w:val="00C4790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3BAF"/>
    <w:rsid w:val="00C64A02"/>
    <w:rsid w:val="00C64F32"/>
    <w:rsid w:val="00C65374"/>
    <w:rsid w:val="00C653F9"/>
    <w:rsid w:val="00C65420"/>
    <w:rsid w:val="00C655EF"/>
    <w:rsid w:val="00C65A84"/>
    <w:rsid w:val="00C66702"/>
    <w:rsid w:val="00C66BDE"/>
    <w:rsid w:val="00C67842"/>
    <w:rsid w:val="00C67861"/>
    <w:rsid w:val="00C700E0"/>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7C98"/>
    <w:rsid w:val="00C87E03"/>
    <w:rsid w:val="00C90552"/>
    <w:rsid w:val="00C908A8"/>
    <w:rsid w:val="00C910C7"/>
    <w:rsid w:val="00C919E0"/>
    <w:rsid w:val="00C92496"/>
    <w:rsid w:val="00C92FF1"/>
    <w:rsid w:val="00C934EF"/>
    <w:rsid w:val="00C93D56"/>
    <w:rsid w:val="00C93D5A"/>
    <w:rsid w:val="00C93DBC"/>
    <w:rsid w:val="00C940CB"/>
    <w:rsid w:val="00C944A3"/>
    <w:rsid w:val="00C958CC"/>
    <w:rsid w:val="00C96EB4"/>
    <w:rsid w:val="00C97255"/>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3540"/>
    <w:rsid w:val="00CB4062"/>
    <w:rsid w:val="00CB464E"/>
    <w:rsid w:val="00CB4703"/>
    <w:rsid w:val="00CB56D1"/>
    <w:rsid w:val="00CB5C91"/>
    <w:rsid w:val="00CB671C"/>
    <w:rsid w:val="00CB6EA9"/>
    <w:rsid w:val="00CB751D"/>
    <w:rsid w:val="00CB7521"/>
    <w:rsid w:val="00CB759D"/>
    <w:rsid w:val="00CB776F"/>
    <w:rsid w:val="00CB7A5C"/>
    <w:rsid w:val="00CB7DD3"/>
    <w:rsid w:val="00CC0096"/>
    <w:rsid w:val="00CC00BD"/>
    <w:rsid w:val="00CC017B"/>
    <w:rsid w:val="00CC1766"/>
    <w:rsid w:val="00CC199A"/>
    <w:rsid w:val="00CC2B7A"/>
    <w:rsid w:val="00CC4B2B"/>
    <w:rsid w:val="00CC4D20"/>
    <w:rsid w:val="00CC6328"/>
    <w:rsid w:val="00CC6C54"/>
    <w:rsid w:val="00CC70D6"/>
    <w:rsid w:val="00CC764D"/>
    <w:rsid w:val="00CC781C"/>
    <w:rsid w:val="00CC7FD5"/>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99"/>
    <w:rsid w:val="00CE1FF8"/>
    <w:rsid w:val="00CE250D"/>
    <w:rsid w:val="00CE2C31"/>
    <w:rsid w:val="00CE3564"/>
    <w:rsid w:val="00CE39D5"/>
    <w:rsid w:val="00CE3B19"/>
    <w:rsid w:val="00CE4645"/>
    <w:rsid w:val="00CE477F"/>
    <w:rsid w:val="00CE4A61"/>
    <w:rsid w:val="00CE562F"/>
    <w:rsid w:val="00CE5BBA"/>
    <w:rsid w:val="00CE5FE4"/>
    <w:rsid w:val="00CE6654"/>
    <w:rsid w:val="00CE7E61"/>
    <w:rsid w:val="00CF05CC"/>
    <w:rsid w:val="00CF0D82"/>
    <w:rsid w:val="00CF0DF3"/>
    <w:rsid w:val="00CF184B"/>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53"/>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DFC"/>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DBF"/>
    <w:rsid w:val="00D35FD8"/>
    <w:rsid w:val="00D36B7F"/>
    <w:rsid w:val="00D405A3"/>
    <w:rsid w:val="00D406BF"/>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02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AF9"/>
    <w:rsid w:val="00D75BB4"/>
    <w:rsid w:val="00D7621D"/>
    <w:rsid w:val="00D762A8"/>
    <w:rsid w:val="00D76765"/>
    <w:rsid w:val="00D7691F"/>
    <w:rsid w:val="00D7734F"/>
    <w:rsid w:val="00D77BB5"/>
    <w:rsid w:val="00D80371"/>
    <w:rsid w:val="00D8048C"/>
    <w:rsid w:val="00D805F9"/>
    <w:rsid w:val="00D80A61"/>
    <w:rsid w:val="00D82287"/>
    <w:rsid w:val="00D832A1"/>
    <w:rsid w:val="00D83739"/>
    <w:rsid w:val="00D83743"/>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B78"/>
    <w:rsid w:val="00D90C5C"/>
    <w:rsid w:val="00D91769"/>
    <w:rsid w:val="00D9203B"/>
    <w:rsid w:val="00D920B6"/>
    <w:rsid w:val="00D92470"/>
    <w:rsid w:val="00D92F26"/>
    <w:rsid w:val="00D93151"/>
    <w:rsid w:val="00D93DFB"/>
    <w:rsid w:val="00D945AC"/>
    <w:rsid w:val="00D9541A"/>
    <w:rsid w:val="00D957AA"/>
    <w:rsid w:val="00D95BE3"/>
    <w:rsid w:val="00D95EC7"/>
    <w:rsid w:val="00D9687B"/>
    <w:rsid w:val="00D96DD9"/>
    <w:rsid w:val="00D97EAF"/>
    <w:rsid w:val="00DA0548"/>
    <w:rsid w:val="00DA05BE"/>
    <w:rsid w:val="00DA0895"/>
    <w:rsid w:val="00DA13B0"/>
    <w:rsid w:val="00DA1CEA"/>
    <w:rsid w:val="00DA1D52"/>
    <w:rsid w:val="00DA21F9"/>
    <w:rsid w:val="00DA253C"/>
    <w:rsid w:val="00DA281D"/>
    <w:rsid w:val="00DA3819"/>
    <w:rsid w:val="00DA3A5A"/>
    <w:rsid w:val="00DA3F08"/>
    <w:rsid w:val="00DA445B"/>
    <w:rsid w:val="00DA4722"/>
    <w:rsid w:val="00DA4881"/>
    <w:rsid w:val="00DA49BD"/>
    <w:rsid w:val="00DA4ACF"/>
    <w:rsid w:val="00DA4ED9"/>
    <w:rsid w:val="00DA4F47"/>
    <w:rsid w:val="00DA5874"/>
    <w:rsid w:val="00DA590C"/>
    <w:rsid w:val="00DA5AB2"/>
    <w:rsid w:val="00DA614D"/>
    <w:rsid w:val="00DA73F6"/>
    <w:rsid w:val="00DA772D"/>
    <w:rsid w:val="00DA7B87"/>
    <w:rsid w:val="00DB01E5"/>
    <w:rsid w:val="00DB08FD"/>
    <w:rsid w:val="00DB0DA0"/>
    <w:rsid w:val="00DB1046"/>
    <w:rsid w:val="00DB1330"/>
    <w:rsid w:val="00DB24AC"/>
    <w:rsid w:val="00DB26B6"/>
    <w:rsid w:val="00DB2C93"/>
    <w:rsid w:val="00DB2E68"/>
    <w:rsid w:val="00DB2ECB"/>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D76AC"/>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3B3"/>
    <w:rsid w:val="00DF6434"/>
    <w:rsid w:val="00DF6C95"/>
    <w:rsid w:val="00DF72CF"/>
    <w:rsid w:val="00DF7927"/>
    <w:rsid w:val="00DF7C61"/>
    <w:rsid w:val="00DF7FBB"/>
    <w:rsid w:val="00E00780"/>
    <w:rsid w:val="00E00A30"/>
    <w:rsid w:val="00E01981"/>
    <w:rsid w:val="00E01F1D"/>
    <w:rsid w:val="00E02126"/>
    <w:rsid w:val="00E02374"/>
    <w:rsid w:val="00E024F2"/>
    <w:rsid w:val="00E02EA0"/>
    <w:rsid w:val="00E03A53"/>
    <w:rsid w:val="00E044F3"/>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2AFE"/>
    <w:rsid w:val="00E234BD"/>
    <w:rsid w:val="00E23537"/>
    <w:rsid w:val="00E23D9F"/>
    <w:rsid w:val="00E242F8"/>
    <w:rsid w:val="00E2458A"/>
    <w:rsid w:val="00E24EF7"/>
    <w:rsid w:val="00E25091"/>
    <w:rsid w:val="00E25574"/>
    <w:rsid w:val="00E25B7D"/>
    <w:rsid w:val="00E25E10"/>
    <w:rsid w:val="00E25E4C"/>
    <w:rsid w:val="00E266CA"/>
    <w:rsid w:val="00E26DB9"/>
    <w:rsid w:val="00E271EE"/>
    <w:rsid w:val="00E27A5E"/>
    <w:rsid w:val="00E27ADD"/>
    <w:rsid w:val="00E3050C"/>
    <w:rsid w:val="00E310F9"/>
    <w:rsid w:val="00E31243"/>
    <w:rsid w:val="00E315F0"/>
    <w:rsid w:val="00E31919"/>
    <w:rsid w:val="00E31CC7"/>
    <w:rsid w:val="00E31CCC"/>
    <w:rsid w:val="00E32248"/>
    <w:rsid w:val="00E32AAB"/>
    <w:rsid w:val="00E35AFB"/>
    <w:rsid w:val="00E35BFC"/>
    <w:rsid w:val="00E35C2D"/>
    <w:rsid w:val="00E36EB3"/>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2A20"/>
    <w:rsid w:val="00E636CA"/>
    <w:rsid w:val="00E637D3"/>
    <w:rsid w:val="00E63ADB"/>
    <w:rsid w:val="00E63C84"/>
    <w:rsid w:val="00E64107"/>
    <w:rsid w:val="00E649EA"/>
    <w:rsid w:val="00E64E41"/>
    <w:rsid w:val="00E65329"/>
    <w:rsid w:val="00E654EA"/>
    <w:rsid w:val="00E65A0F"/>
    <w:rsid w:val="00E65B65"/>
    <w:rsid w:val="00E66771"/>
    <w:rsid w:val="00E66D5D"/>
    <w:rsid w:val="00E66D7D"/>
    <w:rsid w:val="00E6712A"/>
    <w:rsid w:val="00E6744A"/>
    <w:rsid w:val="00E67699"/>
    <w:rsid w:val="00E67973"/>
    <w:rsid w:val="00E701CD"/>
    <w:rsid w:val="00E70906"/>
    <w:rsid w:val="00E7181F"/>
    <w:rsid w:val="00E71A1A"/>
    <w:rsid w:val="00E71CF8"/>
    <w:rsid w:val="00E72BD8"/>
    <w:rsid w:val="00E72F35"/>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4E4E"/>
    <w:rsid w:val="00E85053"/>
    <w:rsid w:val="00E8557B"/>
    <w:rsid w:val="00E858CB"/>
    <w:rsid w:val="00E86DA3"/>
    <w:rsid w:val="00E87796"/>
    <w:rsid w:val="00E908C5"/>
    <w:rsid w:val="00E909D7"/>
    <w:rsid w:val="00E91DF1"/>
    <w:rsid w:val="00E9347E"/>
    <w:rsid w:val="00E936DC"/>
    <w:rsid w:val="00E9449A"/>
    <w:rsid w:val="00E9475C"/>
    <w:rsid w:val="00E94E6B"/>
    <w:rsid w:val="00E95C99"/>
    <w:rsid w:val="00E95D51"/>
    <w:rsid w:val="00E9649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703"/>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2A9A"/>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1AC"/>
    <w:rsid w:val="00EE3209"/>
    <w:rsid w:val="00EE355D"/>
    <w:rsid w:val="00EE437A"/>
    <w:rsid w:val="00EE5673"/>
    <w:rsid w:val="00EE5EF2"/>
    <w:rsid w:val="00EE6522"/>
    <w:rsid w:val="00EE6AA3"/>
    <w:rsid w:val="00EE6B38"/>
    <w:rsid w:val="00EE6C8B"/>
    <w:rsid w:val="00EE7247"/>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3FB8"/>
    <w:rsid w:val="00F041EB"/>
    <w:rsid w:val="00F0630F"/>
    <w:rsid w:val="00F06E85"/>
    <w:rsid w:val="00F079FB"/>
    <w:rsid w:val="00F07D4C"/>
    <w:rsid w:val="00F10B2B"/>
    <w:rsid w:val="00F114ED"/>
    <w:rsid w:val="00F11554"/>
    <w:rsid w:val="00F116B5"/>
    <w:rsid w:val="00F11F98"/>
    <w:rsid w:val="00F12122"/>
    <w:rsid w:val="00F1359F"/>
    <w:rsid w:val="00F140CD"/>
    <w:rsid w:val="00F14243"/>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4C"/>
    <w:rsid w:val="00F320E9"/>
    <w:rsid w:val="00F32EFD"/>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58C7"/>
    <w:rsid w:val="00F463AD"/>
    <w:rsid w:val="00F466E2"/>
    <w:rsid w:val="00F46938"/>
    <w:rsid w:val="00F50687"/>
    <w:rsid w:val="00F51240"/>
    <w:rsid w:val="00F515A5"/>
    <w:rsid w:val="00F51BF2"/>
    <w:rsid w:val="00F51E7B"/>
    <w:rsid w:val="00F52796"/>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31A"/>
    <w:rsid w:val="00F60B0B"/>
    <w:rsid w:val="00F6100A"/>
    <w:rsid w:val="00F61A4E"/>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240"/>
    <w:rsid w:val="00F725B9"/>
    <w:rsid w:val="00F72978"/>
    <w:rsid w:val="00F732E2"/>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5EF"/>
    <w:rsid w:val="00F826C5"/>
    <w:rsid w:val="00F8357F"/>
    <w:rsid w:val="00F83592"/>
    <w:rsid w:val="00F83933"/>
    <w:rsid w:val="00F84198"/>
    <w:rsid w:val="00F8470A"/>
    <w:rsid w:val="00F8547A"/>
    <w:rsid w:val="00F85684"/>
    <w:rsid w:val="00F85DC7"/>
    <w:rsid w:val="00F865A8"/>
    <w:rsid w:val="00F86D6F"/>
    <w:rsid w:val="00F87244"/>
    <w:rsid w:val="00F87A67"/>
    <w:rsid w:val="00F9089D"/>
    <w:rsid w:val="00F90DB8"/>
    <w:rsid w:val="00F910FB"/>
    <w:rsid w:val="00F915E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65BD"/>
    <w:rsid w:val="00FB7487"/>
    <w:rsid w:val="00FB7A1D"/>
    <w:rsid w:val="00FC0EA5"/>
    <w:rsid w:val="00FC1C92"/>
    <w:rsid w:val="00FC245F"/>
    <w:rsid w:val="00FC2C68"/>
    <w:rsid w:val="00FC2F88"/>
    <w:rsid w:val="00FC32EE"/>
    <w:rsid w:val="00FC47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1BE"/>
    <w:rsid w:val="00FD5614"/>
    <w:rsid w:val="00FD5F7E"/>
    <w:rsid w:val="00FD62E5"/>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uiPriority w:val="99"/>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uiPriority w:val="99"/>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1876313000">
          <w:marLeft w:val="547"/>
          <w:marRight w:val="0"/>
          <w:marTop w:val="180"/>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47539644">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8484480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09318876">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2808929">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2000691642">
          <w:marLeft w:val="547"/>
          <w:marRight w:val="0"/>
          <w:marTop w:val="0"/>
          <w:marBottom w:val="0"/>
          <w:divBdr>
            <w:top w:val="none" w:sz="0" w:space="0" w:color="auto"/>
            <w:left w:val="none" w:sz="0" w:space="0" w:color="auto"/>
            <w:bottom w:val="none" w:sz="0" w:space="0" w:color="auto"/>
            <w:right w:val="none" w:sz="0" w:space="0" w:color="auto"/>
          </w:divBdr>
        </w:div>
        <w:div w:id="120856506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1063213762">
          <w:marLeft w:val="1166"/>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439565747">
          <w:marLeft w:val="547"/>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HR33RHYHUWRF-507899316-21300</_dlc_DocId>
    <_dlc_DocIdUrl xmlns="ca125759-a0e7-4469-93e0-e34bba23bda5">
      <Url>https://qualcomm.sharepoint.com/teams/pentari/_layouts/15/DocIdRedir.aspx?ID=HR33RHYHUWRF-507899316-21300</Url>
      <Description>HR33RHYHUWRF-507899316-21300</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685BB-8417-488F-A1D5-BAF1BB273CF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68636188-544D-4BBC-8391-8362556AD82F}">
  <ds:schemaRefs>
    <ds:schemaRef ds:uri="http://schemas.microsoft.com/sharepoint/v3/contenttype/forms"/>
  </ds:schemaRefs>
</ds:datastoreItem>
</file>

<file path=customXml/itemProps3.xml><?xml version="1.0" encoding="utf-8"?>
<ds:datastoreItem xmlns:ds="http://schemas.openxmlformats.org/officeDocument/2006/customXml" ds:itemID="{ED841E74-4D7B-4391-A630-A450F6C043F6}">
  <ds:schemaRefs>
    <ds:schemaRef ds:uri="http://schemas.microsoft.com/sharepoint/events"/>
  </ds:schemaRefs>
</ds:datastoreItem>
</file>

<file path=customXml/itemProps4.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5.xml><?xml version="1.0" encoding="utf-8"?>
<ds:datastoreItem xmlns:ds="http://schemas.openxmlformats.org/officeDocument/2006/customXml" ds:itemID="{612D6934-485C-48A5-BB5C-1834C3B3F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189</TotalTime>
  <Pages>6</Pages>
  <Words>1249</Words>
  <Characters>6676</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153</cp:revision>
  <cp:lastPrinted>2013-04-01T04:20:00Z</cp:lastPrinted>
  <dcterms:created xsi:type="dcterms:W3CDTF">2023-04-07T12:56:00Z</dcterms:created>
  <dcterms:modified xsi:type="dcterms:W3CDTF">2023-08-11T18:08:00Z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ef7dbf09-5519-4c8a-82ae-0497f4437c92</vt:lpwstr>
  </property>
</Properties>
</file>